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5E" w:rsidRPr="00CA4978" w:rsidRDefault="001B115E" w:rsidP="001B115E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93B25" w:rsidRPr="00CA4978" w:rsidRDefault="00B93B25" w:rsidP="00B93B2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B93B25" w:rsidRPr="00CA4978" w:rsidRDefault="00B93B25" w:rsidP="00B93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93B25" w:rsidRPr="00CA4978" w:rsidRDefault="00B93B25" w:rsidP="00B93B25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B93B25" w:rsidRPr="00CA4978" w:rsidRDefault="00B93B25" w:rsidP="00B93B25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B93B25" w:rsidRPr="00CA4978" w:rsidRDefault="00B93B25" w:rsidP="00B93B2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93B25" w:rsidRPr="00CA4978" w:rsidRDefault="00B93B25" w:rsidP="00B93B2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B93B25" w:rsidRPr="00CA4978" w:rsidRDefault="00B93B25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16.</w:t>
      </w: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</w:p>
    <w:p w:rsidR="00B93B25" w:rsidRPr="00CA4978" w:rsidRDefault="00B93B25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B93B25" w:rsidRPr="00CA4978" w:rsidRDefault="00B93B25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93B25" w:rsidRPr="00CA4978" w:rsidRDefault="00EF44A0" w:rsidP="00B93B25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CA4978">
        <w:rPr>
          <w:color w:val="FFFFFF" w:themeColor="background1"/>
          <w:lang w:val="ru-RU"/>
        </w:rPr>
        <w:t xml:space="preserve">Про </w:t>
      </w:r>
      <w:proofErr w:type="spellStart"/>
      <w:r w:rsidRPr="00CA4978">
        <w:rPr>
          <w:color w:val="FFFFFF" w:themeColor="background1"/>
          <w:lang w:val="ru-RU"/>
        </w:rPr>
        <w:t>зміни</w:t>
      </w:r>
      <w:proofErr w:type="spellEnd"/>
      <w:r w:rsidRPr="00CA4978">
        <w:rPr>
          <w:color w:val="FFFFFF" w:themeColor="background1"/>
          <w:lang w:val="ru-RU"/>
        </w:rPr>
        <w:t xml:space="preserve"> </w:t>
      </w:r>
      <w:proofErr w:type="gramStart"/>
      <w:r w:rsidRPr="00CA4978">
        <w:rPr>
          <w:color w:val="FFFFFF" w:themeColor="background1"/>
          <w:lang w:val="ru-RU"/>
        </w:rPr>
        <w:t>у</w:t>
      </w:r>
      <w:proofErr w:type="gramEnd"/>
      <w:r w:rsidRPr="00CA4978">
        <w:rPr>
          <w:color w:val="FFFFFF" w:themeColor="background1"/>
          <w:lang w:val="ru-RU"/>
        </w:rPr>
        <w:t xml:space="preserve"> </w:t>
      </w:r>
      <w:proofErr w:type="spellStart"/>
      <w:proofErr w:type="gramStart"/>
      <w:r w:rsidRPr="00CA4978">
        <w:rPr>
          <w:color w:val="FFFFFF" w:themeColor="background1"/>
          <w:lang w:val="ru-RU"/>
        </w:rPr>
        <w:t>орган</w:t>
      </w:r>
      <w:proofErr w:type="gramEnd"/>
      <w:r w:rsidRPr="00CA4978">
        <w:rPr>
          <w:color w:val="FFFFFF" w:themeColor="background1"/>
          <w:lang w:val="ru-RU"/>
        </w:rPr>
        <w:t>ізаційній</w:t>
      </w:r>
      <w:proofErr w:type="spellEnd"/>
      <w:r w:rsidRPr="00CA4978">
        <w:rPr>
          <w:color w:val="FFFFFF" w:themeColor="background1"/>
          <w:lang w:val="ru-RU"/>
        </w:rPr>
        <w:t xml:space="preserve"> </w:t>
      </w:r>
      <w:proofErr w:type="spellStart"/>
      <w:r w:rsidRPr="00CA4978">
        <w:rPr>
          <w:color w:val="FFFFFF" w:themeColor="background1"/>
          <w:lang w:val="ru-RU"/>
        </w:rPr>
        <w:t>структурі</w:t>
      </w:r>
      <w:proofErr w:type="spellEnd"/>
      <w:r w:rsidRPr="00CA4978">
        <w:rPr>
          <w:color w:val="FFFFFF" w:themeColor="background1"/>
          <w:lang w:val="ru-RU"/>
        </w:rPr>
        <w:t xml:space="preserve"> </w:t>
      </w:r>
    </w:p>
    <w:p w:rsidR="00B93B25" w:rsidRPr="00CA4978" w:rsidRDefault="00B93B25" w:rsidP="00B93B25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</w:p>
    <w:p w:rsidR="00B93B25" w:rsidRPr="00CA4978" w:rsidRDefault="00B93B25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B93B25" w:rsidRPr="00CA4978" w:rsidRDefault="00B93B25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B93B25" w:rsidRPr="00CA4978" w:rsidRDefault="00B93B25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93B25" w:rsidRPr="00CA4978" w:rsidRDefault="00B93B25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члена ради зі 144</w:t>
      </w:r>
    </w:p>
    <w:p w:rsidR="00B93B25" w:rsidRPr="00CA4978" w:rsidRDefault="00B93B25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F44A0" w:rsidRPr="00CA4978" w:rsidRDefault="00EF44A0" w:rsidP="00EF44A0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CA4978">
        <w:rPr>
          <w:color w:val="FFFFFF" w:themeColor="background1"/>
          <w:lang w:val="ru-RU"/>
        </w:rPr>
        <w:t xml:space="preserve">Порядок </w:t>
      </w:r>
      <w:proofErr w:type="spellStart"/>
      <w:r w:rsidRPr="00CA4978">
        <w:rPr>
          <w:color w:val="FFFFFF" w:themeColor="background1"/>
          <w:lang w:val="ru-RU"/>
        </w:rPr>
        <w:t>денний</w:t>
      </w:r>
      <w:proofErr w:type="spellEnd"/>
      <w:r w:rsidRPr="00CA4978">
        <w:rPr>
          <w:color w:val="FFFFFF" w:themeColor="background1"/>
          <w:lang w:val="ru-RU"/>
        </w:rPr>
        <w:t>: 2.</w:t>
      </w:r>
      <w:r w:rsidR="00B93B25" w:rsidRPr="00CA4978">
        <w:rPr>
          <w:color w:val="FFFFFF" w:themeColor="background1"/>
          <w:lang w:val="ru-RU"/>
        </w:rPr>
        <w:t xml:space="preserve"> </w:t>
      </w:r>
      <w:r w:rsidRPr="00CA4978">
        <w:rPr>
          <w:color w:val="FFFFFF" w:themeColor="background1"/>
          <w:lang w:val="ru-RU"/>
        </w:rPr>
        <w:t xml:space="preserve">Про </w:t>
      </w:r>
      <w:proofErr w:type="spellStart"/>
      <w:r w:rsidRPr="00CA4978">
        <w:rPr>
          <w:color w:val="FFFFFF" w:themeColor="background1"/>
          <w:lang w:val="ru-RU"/>
        </w:rPr>
        <w:t>зміни</w:t>
      </w:r>
      <w:proofErr w:type="spellEnd"/>
      <w:r w:rsidRPr="00CA4978">
        <w:rPr>
          <w:color w:val="FFFFFF" w:themeColor="background1"/>
          <w:lang w:val="ru-RU"/>
        </w:rPr>
        <w:t xml:space="preserve"> </w:t>
      </w:r>
      <w:proofErr w:type="gramStart"/>
      <w:r w:rsidRPr="00CA4978">
        <w:rPr>
          <w:color w:val="FFFFFF" w:themeColor="background1"/>
          <w:lang w:val="ru-RU"/>
        </w:rPr>
        <w:t>у</w:t>
      </w:r>
      <w:proofErr w:type="gramEnd"/>
      <w:r w:rsidRPr="00CA4978">
        <w:rPr>
          <w:color w:val="FFFFFF" w:themeColor="background1"/>
          <w:lang w:val="ru-RU"/>
        </w:rPr>
        <w:t xml:space="preserve"> </w:t>
      </w:r>
      <w:proofErr w:type="spellStart"/>
      <w:proofErr w:type="gramStart"/>
      <w:r w:rsidRPr="00CA4978">
        <w:rPr>
          <w:color w:val="FFFFFF" w:themeColor="background1"/>
          <w:lang w:val="ru-RU"/>
        </w:rPr>
        <w:t>орган</w:t>
      </w:r>
      <w:proofErr w:type="gramEnd"/>
      <w:r w:rsidRPr="00CA4978">
        <w:rPr>
          <w:color w:val="FFFFFF" w:themeColor="background1"/>
          <w:lang w:val="ru-RU"/>
        </w:rPr>
        <w:t>ізаційній</w:t>
      </w:r>
      <w:proofErr w:type="spellEnd"/>
      <w:r w:rsidRPr="00CA4978">
        <w:rPr>
          <w:color w:val="FFFFFF" w:themeColor="background1"/>
          <w:lang w:val="ru-RU"/>
        </w:rPr>
        <w:t xml:space="preserve"> </w:t>
      </w:r>
      <w:proofErr w:type="spellStart"/>
      <w:r w:rsidRPr="00CA4978">
        <w:rPr>
          <w:color w:val="FFFFFF" w:themeColor="background1"/>
          <w:lang w:val="ru-RU"/>
        </w:rPr>
        <w:t>структурі</w:t>
      </w:r>
      <w:proofErr w:type="spellEnd"/>
      <w:r w:rsidRPr="00CA4978">
        <w:rPr>
          <w:color w:val="FFFFFF" w:themeColor="background1"/>
          <w:lang w:val="ru-RU"/>
        </w:rPr>
        <w:t xml:space="preserve">. </w:t>
      </w:r>
    </w:p>
    <w:p w:rsidR="00B93B25" w:rsidRPr="005011ED" w:rsidRDefault="00B93B25" w:rsidP="00B93B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44A0" w:rsidRDefault="00B93B25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 w:rsidR="00EF44A0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 ре</w:t>
      </w:r>
      <w:r w:rsidR="00EF44A0">
        <w:rPr>
          <w:rFonts w:ascii="Times New Roman" w:eastAsia="Times New Roman" w:hAnsi="Times New Roman" w:cs="Times New Roman"/>
          <w:sz w:val="28"/>
          <w:szCs w:val="28"/>
        </w:rPr>
        <w:t xml:space="preserve">організацію кафедр «Обладнання та технологія зварювального виробництва» та «Нарисна геометрія, інженерна та комп’ютерна графіка». </w:t>
      </w:r>
    </w:p>
    <w:p w:rsidR="00EF44A0" w:rsidRDefault="00EF44A0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4A0" w:rsidRDefault="00B93B25" w:rsidP="00EF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 w:rsidR="00EF44A0">
        <w:rPr>
          <w:rFonts w:ascii="Times New Roman" w:eastAsia="Times New Roman" w:hAnsi="Times New Roman" w:cs="Times New Roman"/>
          <w:sz w:val="28"/>
          <w:szCs w:val="28"/>
        </w:rPr>
        <w:t xml:space="preserve">ректор Віктор ГРЕШТА 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="00EF44A0">
        <w:rPr>
          <w:rFonts w:ascii="Times New Roman" w:eastAsia="Times New Roman" w:hAnsi="Times New Roman" w:cs="Times New Roman"/>
          <w:sz w:val="28"/>
          <w:szCs w:val="28"/>
        </w:rPr>
        <w:t xml:space="preserve">службових декана ТФ Олексія КУЗЬКІНА, декана ІФФ Олександра КЛИМОВА, </w:t>
      </w:r>
      <w:proofErr w:type="spellStart"/>
      <w:r w:rsidR="00EF44A0">
        <w:rPr>
          <w:rFonts w:ascii="Times New Roman" w:eastAsia="Times New Roman" w:hAnsi="Times New Roman" w:cs="Times New Roman"/>
          <w:sz w:val="28"/>
          <w:szCs w:val="28"/>
        </w:rPr>
        <w:t>т.в.о</w:t>
      </w:r>
      <w:proofErr w:type="spellEnd"/>
      <w:r w:rsidR="00EF44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F44A0">
        <w:rPr>
          <w:rFonts w:ascii="Times New Roman" w:eastAsia="Times New Roman" w:hAnsi="Times New Roman" w:cs="Times New Roman"/>
          <w:sz w:val="28"/>
          <w:szCs w:val="28"/>
        </w:rPr>
        <w:t>зав.каф</w:t>
      </w:r>
      <w:proofErr w:type="spellEnd"/>
      <w:r w:rsidR="00EF44A0">
        <w:rPr>
          <w:rFonts w:ascii="Times New Roman" w:eastAsia="Times New Roman" w:hAnsi="Times New Roman" w:cs="Times New Roman"/>
          <w:sz w:val="28"/>
          <w:szCs w:val="28"/>
        </w:rPr>
        <w:t>. ОТЗВ Валерія НЕТРЕБКА про</w:t>
      </w:r>
      <w:r w:rsidR="00EF44A0" w:rsidRPr="00EF4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4A0">
        <w:rPr>
          <w:rFonts w:ascii="Times New Roman" w:eastAsia="Times New Roman" w:hAnsi="Times New Roman" w:cs="Times New Roman"/>
          <w:sz w:val="28"/>
          <w:szCs w:val="28"/>
        </w:rPr>
        <w:t>реорганізацію кафедр «Обладнання та технологія зварювального виробництва» та «Нарисна геометрія, інженерна та комп’ютерна графіка» шляхом їх об’єднання та створення на їх основі кафедри «Інтегровані технології зварювання та моделювання конструкцій» у складі Інженерно-фізичного факультету.</w:t>
      </w:r>
    </w:p>
    <w:p w:rsidR="00B93B25" w:rsidRDefault="00B93B25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B25" w:rsidRPr="001C7C77" w:rsidRDefault="00B93B25" w:rsidP="00B93B25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EF44A0" w:rsidRDefault="00EF44A0" w:rsidP="00EF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2.1.1 </w:t>
      </w:r>
      <w:r w:rsidR="00B93B25" w:rsidRPr="001C7C7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Реорганізувати кафедри «Обладнання та технологія зварювального виробництва» та «Нарисна геометрія, інженерна та комп’ютерна графіка» шляхом їх об’єднання та створити на їх основі кафедру «Інтегровані технології зварювання та моделювання конструкцій» у складі Інженерно-фізичного факультету.</w:t>
      </w:r>
    </w:p>
    <w:p w:rsidR="00EF44A0" w:rsidRDefault="00EF44A0" w:rsidP="00EF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 Закріпити приміщення та матеріально-технічне забезпечення кафедр, що реорганізуються, за кафедрою «Інтегровані технології</w:t>
      </w:r>
      <w:r w:rsidR="0093012A" w:rsidRPr="00930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12A">
        <w:rPr>
          <w:rFonts w:ascii="Times New Roman" w:eastAsia="Times New Roman" w:hAnsi="Times New Roman" w:cs="Times New Roman"/>
          <w:sz w:val="28"/>
          <w:szCs w:val="28"/>
        </w:rPr>
        <w:t>зварювання та моделювання конструкцій».</w:t>
      </w:r>
    </w:p>
    <w:p w:rsidR="00B93B25" w:rsidRDefault="00B93B25" w:rsidP="00B9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B25" w:rsidRPr="00A943C2" w:rsidRDefault="00B93B25" w:rsidP="00B93B2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B93B25" w:rsidRDefault="00B93B25" w:rsidP="00B93B2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B25" w:rsidRDefault="00B93B25" w:rsidP="00B93B2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p w:rsidR="00765B62" w:rsidRPr="00CA4978" w:rsidRDefault="00765B62" w:rsidP="00765B6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765B62" w:rsidRPr="00CA4978" w:rsidRDefault="00765B62" w:rsidP="0076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65B62" w:rsidRPr="00CA4978" w:rsidRDefault="00765B62" w:rsidP="00765B62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765B62" w:rsidRPr="00CA4978" w:rsidRDefault="00765B62" w:rsidP="00765B62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765B62" w:rsidRPr="00CA4978" w:rsidRDefault="00765B62" w:rsidP="00765B6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65B62" w:rsidRPr="00CA4978" w:rsidRDefault="00765B62" w:rsidP="00765B6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765B62" w:rsidRPr="00CA4978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16.</w:t>
      </w: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</w:p>
    <w:p w:rsidR="00765B62" w:rsidRPr="00CA4978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765B62" w:rsidRPr="00CA4978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65B62" w:rsidRPr="00CA4978" w:rsidRDefault="00765B62" w:rsidP="00765B62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CA4978">
        <w:rPr>
          <w:color w:val="FFFFFF" w:themeColor="background1"/>
          <w:lang w:val="ru-RU"/>
        </w:rPr>
        <w:t xml:space="preserve">Про </w:t>
      </w:r>
      <w:proofErr w:type="spellStart"/>
      <w:r w:rsidRPr="00CA4978">
        <w:rPr>
          <w:color w:val="FFFFFF" w:themeColor="background1"/>
          <w:lang w:val="ru-RU"/>
        </w:rPr>
        <w:t>зміни</w:t>
      </w:r>
      <w:proofErr w:type="spellEnd"/>
      <w:r w:rsidRPr="00CA4978">
        <w:rPr>
          <w:color w:val="FFFFFF" w:themeColor="background1"/>
          <w:lang w:val="ru-RU"/>
        </w:rPr>
        <w:t xml:space="preserve"> </w:t>
      </w:r>
      <w:proofErr w:type="gramStart"/>
      <w:r w:rsidRPr="00CA4978">
        <w:rPr>
          <w:color w:val="FFFFFF" w:themeColor="background1"/>
          <w:lang w:val="ru-RU"/>
        </w:rPr>
        <w:t>у</w:t>
      </w:r>
      <w:proofErr w:type="gramEnd"/>
      <w:r w:rsidRPr="00CA4978">
        <w:rPr>
          <w:color w:val="FFFFFF" w:themeColor="background1"/>
          <w:lang w:val="ru-RU"/>
        </w:rPr>
        <w:t xml:space="preserve"> </w:t>
      </w:r>
      <w:proofErr w:type="spellStart"/>
      <w:proofErr w:type="gramStart"/>
      <w:r w:rsidRPr="00CA4978">
        <w:rPr>
          <w:color w:val="FFFFFF" w:themeColor="background1"/>
          <w:lang w:val="ru-RU"/>
        </w:rPr>
        <w:t>орган</w:t>
      </w:r>
      <w:proofErr w:type="gramEnd"/>
      <w:r w:rsidRPr="00CA4978">
        <w:rPr>
          <w:color w:val="FFFFFF" w:themeColor="background1"/>
          <w:lang w:val="ru-RU"/>
        </w:rPr>
        <w:t>ізаційній</w:t>
      </w:r>
      <w:proofErr w:type="spellEnd"/>
      <w:r w:rsidRPr="00CA4978">
        <w:rPr>
          <w:color w:val="FFFFFF" w:themeColor="background1"/>
          <w:lang w:val="ru-RU"/>
        </w:rPr>
        <w:t xml:space="preserve"> </w:t>
      </w:r>
      <w:proofErr w:type="spellStart"/>
      <w:r w:rsidRPr="00CA4978">
        <w:rPr>
          <w:color w:val="FFFFFF" w:themeColor="background1"/>
          <w:lang w:val="ru-RU"/>
        </w:rPr>
        <w:t>структурі</w:t>
      </w:r>
      <w:proofErr w:type="spellEnd"/>
      <w:r w:rsidRPr="00CA4978">
        <w:rPr>
          <w:color w:val="FFFFFF" w:themeColor="background1"/>
          <w:lang w:val="ru-RU"/>
        </w:rPr>
        <w:t xml:space="preserve"> </w:t>
      </w:r>
    </w:p>
    <w:p w:rsidR="00765B62" w:rsidRPr="00CA4978" w:rsidRDefault="00765B62" w:rsidP="00765B62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</w:p>
    <w:p w:rsidR="00765B62" w:rsidRPr="00CA4978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765B62" w:rsidRPr="00CA4978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765B62" w:rsidRPr="00CA4978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65B62" w:rsidRPr="00CA4978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A497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члена ради зі 144</w:t>
      </w:r>
    </w:p>
    <w:p w:rsidR="00765B62" w:rsidRPr="00CA4978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65B62" w:rsidRPr="00CA4978" w:rsidRDefault="00765B62" w:rsidP="00765B62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CA4978">
        <w:rPr>
          <w:color w:val="FFFFFF" w:themeColor="background1"/>
          <w:lang w:val="ru-RU"/>
        </w:rPr>
        <w:t xml:space="preserve">Порядок </w:t>
      </w:r>
      <w:proofErr w:type="spellStart"/>
      <w:r w:rsidRPr="00CA4978">
        <w:rPr>
          <w:color w:val="FFFFFF" w:themeColor="background1"/>
          <w:lang w:val="ru-RU"/>
        </w:rPr>
        <w:t>денний</w:t>
      </w:r>
      <w:proofErr w:type="spellEnd"/>
      <w:r w:rsidRPr="00CA4978">
        <w:rPr>
          <w:color w:val="FFFFFF" w:themeColor="background1"/>
          <w:lang w:val="ru-RU"/>
        </w:rPr>
        <w:t xml:space="preserve">: 2. Про </w:t>
      </w:r>
      <w:proofErr w:type="spellStart"/>
      <w:r w:rsidRPr="00CA4978">
        <w:rPr>
          <w:color w:val="FFFFFF" w:themeColor="background1"/>
          <w:lang w:val="ru-RU"/>
        </w:rPr>
        <w:t>зміни</w:t>
      </w:r>
      <w:proofErr w:type="spellEnd"/>
      <w:r w:rsidRPr="00CA4978">
        <w:rPr>
          <w:color w:val="FFFFFF" w:themeColor="background1"/>
          <w:lang w:val="ru-RU"/>
        </w:rPr>
        <w:t xml:space="preserve"> </w:t>
      </w:r>
      <w:proofErr w:type="gramStart"/>
      <w:r w:rsidRPr="00CA4978">
        <w:rPr>
          <w:color w:val="FFFFFF" w:themeColor="background1"/>
          <w:lang w:val="ru-RU"/>
        </w:rPr>
        <w:t>у</w:t>
      </w:r>
      <w:proofErr w:type="gramEnd"/>
      <w:r w:rsidRPr="00CA4978">
        <w:rPr>
          <w:color w:val="FFFFFF" w:themeColor="background1"/>
          <w:lang w:val="ru-RU"/>
        </w:rPr>
        <w:t xml:space="preserve"> </w:t>
      </w:r>
      <w:proofErr w:type="spellStart"/>
      <w:proofErr w:type="gramStart"/>
      <w:r w:rsidRPr="00CA4978">
        <w:rPr>
          <w:color w:val="FFFFFF" w:themeColor="background1"/>
          <w:lang w:val="ru-RU"/>
        </w:rPr>
        <w:t>орган</w:t>
      </w:r>
      <w:proofErr w:type="gramEnd"/>
      <w:r w:rsidRPr="00CA4978">
        <w:rPr>
          <w:color w:val="FFFFFF" w:themeColor="background1"/>
          <w:lang w:val="ru-RU"/>
        </w:rPr>
        <w:t>ізаційній</w:t>
      </w:r>
      <w:proofErr w:type="spellEnd"/>
      <w:r w:rsidRPr="00CA4978">
        <w:rPr>
          <w:color w:val="FFFFFF" w:themeColor="background1"/>
          <w:lang w:val="ru-RU"/>
        </w:rPr>
        <w:t xml:space="preserve"> </w:t>
      </w:r>
      <w:proofErr w:type="spellStart"/>
      <w:r w:rsidRPr="00CA4978">
        <w:rPr>
          <w:color w:val="FFFFFF" w:themeColor="background1"/>
          <w:lang w:val="ru-RU"/>
        </w:rPr>
        <w:t>структурі</w:t>
      </w:r>
      <w:proofErr w:type="spellEnd"/>
      <w:r w:rsidRPr="00CA4978">
        <w:rPr>
          <w:color w:val="FFFFFF" w:themeColor="background1"/>
          <w:lang w:val="ru-RU"/>
        </w:rPr>
        <w:t xml:space="preserve">. </w:t>
      </w:r>
    </w:p>
    <w:p w:rsidR="00765B62" w:rsidRPr="005011ED" w:rsidRDefault="00765B62" w:rsidP="00765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5B62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реорганізацію кафедри теоретичної і загальної електротехніки. </w:t>
      </w:r>
    </w:p>
    <w:p w:rsidR="00765B62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B62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>ВИСТУПИЛ</w:t>
      </w:r>
      <w:bookmarkStart w:id="0" w:name="_GoBack"/>
      <w:bookmarkEnd w:id="0"/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ректор Віктор ГРЕШТА 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службових декана ЕТФ Миколи АНТОНОВА,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зав. каф. ТЗЕ Сергія ТИХОВОДА, зав. кафедри ЕПА Андрія ПИРОЖКА про</w:t>
      </w:r>
      <w:r w:rsidRPr="00EF4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реорганізацію кафедри</w:t>
      </w:r>
      <w:r w:rsidRPr="00765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теоретичної і загальної електротехніки шляхом її приєднання до кафедри електроприводу та автоматизації промислових установок, як найбільш близької за тематичним змістом освітніх компонентів, що викладаються на кафедрах.</w:t>
      </w:r>
    </w:p>
    <w:p w:rsidR="00765B62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B62" w:rsidRPr="001C7C77" w:rsidRDefault="00765B62" w:rsidP="00765B62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765B62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2.2.1 </w:t>
      </w:r>
      <w:r w:rsidRPr="001C7C7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Реорганізувати кафедру</w:t>
      </w:r>
      <w:r w:rsidRPr="00765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теоретичної і загальної електротехніки шляхом її приєднання до кафедри електроприводу та автоматизації промислових установок.</w:t>
      </w:r>
    </w:p>
    <w:p w:rsidR="00765B62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 Перевести науково-педагогічний персонал кафедри ТЗЕ разом з навчальним навантаженням на кафедру</w:t>
      </w:r>
      <w:r w:rsidRPr="00765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електроприводу та автоматизації промислових установок, передати в повному обсязі обладнання і приміщення кафедри</w:t>
      </w:r>
      <w:r w:rsidRPr="00765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теоретичної і загальної електротехніки до складу кафедри</w:t>
      </w:r>
      <w:r w:rsidRPr="00765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електроприводу та автоматизації промислових установок</w:t>
      </w:r>
      <w:r w:rsidR="003575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B62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B62" w:rsidRDefault="00765B62" w:rsidP="0076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B62" w:rsidRPr="00A943C2" w:rsidRDefault="00765B62" w:rsidP="00765B6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765B62" w:rsidRDefault="00765B62" w:rsidP="00765B6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B62" w:rsidRPr="00A943C2" w:rsidRDefault="00765B62" w:rsidP="00765B6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B62" w:rsidRDefault="00765B62" w:rsidP="00765B6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sectPr w:rsidR="00765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40"/>
    <w:multiLevelType w:val="multilevel"/>
    <w:tmpl w:val="A22E4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FB17512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60560"/>
    <w:multiLevelType w:val="multilevel"/>
    <w:tmpl w:val="D63A21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FE1C85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1C36"/>
    <w:multiLevelType w:val="multilevel"/>
    <w:tmpl w:val="A24C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79FB5246"/>
    <w:multiLevelType w:val="multilevel"/>
    <w:tmpl w:val="A24C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6F"/>
    <w:rsid w:val="000142E3"/>
    <w:rsid w:val="0004734D"/>
    <w:rsid w:val="0005482E"/>
    <w:rsid w:val="000736C2"/>
    <w:rsid w:val="000903E0"/>
    <w:rsid w:val="000926BC"/>
    <w:rsid w:val="0009783F"/>
    <w:rsid w:val="000B56E0"/>
    <w:rsid w:val="000D1E2E"/>
    <w:rsid w:val="000D7F44"/>
    <w:rsid w:val="000F3431"/>
    <w:rsid w:val="001223D2"/>
    <w:rsid w:val="001707A9"/>
    <w:rsid w:val="00180DFB"/>
    <w:rsid w:val="001B115E"/>
    <w:rsid w:val="001C0BDB"/>
    <w:rsid w:val="001C7C77"/>
    <w:rsid w:val="00237EFC"/>
    <w:rsid w:val="00280877"/>
    <w:rsid w:val="00293D22"/>
    <w:rsid w:val="0029650C"/>
    <w:rsid w:val="002B5BD1"/>
    <w:rsid w:val="002F55FA"/>
    <w:rsid w:val="00323B42"/>
    <w:rsid w:val="00357549"/>
    <w:rsid w:val="00360227"/>
    <w:rsid w:val="003865A7"/>
    <w:rsid w:val="00400C1E"/>
    <w:rsid w:val="00415BA4"/>
    <w:rsid w:val="004717B0"/>
    <w:rsid w:val="00471819"/>
    <w:rsid w:val="004941CE"/>
    <w:rsid w:val="004C1F83"/>
    <w:rsid w:val="004C6B9F"/>
    <w:rsid w:val="004D2906"/>
    <w:rsid w:val="004E32CA"/>
    <w:rsid w:val="004E4C39"/>
    <w:rsid w:val="00505D94"/>
    <w:rsid w:val="005229C8"/>
    <w:rsid w:val="00525921"/>
    <w:rsid w:val="005315E2"/>
    <w:rsid w:val="00531FDA"/>
    <w:rsid w:val="00552D7F"/>
    <w:rsid w:val="00563288"/>
    <w:rsid w:val="005855DA"/>
    <w:rsid w:val="005907ED"/>
    <w:rsid w:val="00595224"/>
    <w:rsid w:val="005C254B"/>
    <w:rsid w:val="005D0A8F"/>
    <w:rsid w:val="005E7518"/>
    <w:rsid w:val="005F5575"/>
    <w:rsid w:val="0061016F"/>
    <w:rsid w:val="006152E6"/>
    <w:rsid w:val="00637B6C"/>
    <w:rsid w:val="00642470"/>
    <w:rsid w:val="00653607"/>
    <w:rsid w:val="00731822"/>
    <w:rsid w:val="00733315"/>
    <w:rsid w:val="0074764D"/>
    <w:rsid w:val="00760B46"/>
    <w:rsid w:val="00765B62"/>
    <w:rsid w:val="007A2E74"/>
    <w:rsid w:val="007C006C"/>
    <w:rsid w:val="007D0D56"/>
    <w:rsid w:val="007E5A97"/>
    <w:rsid w:val="008471C2"/>
    <w:rsid w:val="00866040"/>
    <w:rsid w:val="00867CAD"/>
    <w:rsid w:val="0087283C"/>
    <w:rsid w:val="008C6F88"/>
    <w:rsid w:val="0090305A"/>
    <w:rsid w:val="009104FE"/>
    <w:rsid w:val="0093012A"/>
    <w:rsid w:val="00937CF9"/>
    <w:rsid w:val="00945DF1"/>
    <w:rsid w:val="009639D8"/>
    <w:rsid w:val="00987516"/>
    <w:rsid w:val="00993787"/>
    <w:rsid w:val="009D6C81"/>
    <w:rsid w:val="00A068B1"/>
    <w:rsid w:val="00A15C45"/>
    <w:rsid w:val="00A40625"/>
    <w:rsid w:val="00A74C2C"/>
    <w:rsid w:val="00A826EE"/>
    <w:rsid w:val="00A87F54"/>
    <w:rsid w:val="00A95E2D"/>
    <w:rsid w:val="00AA2720"/>
    <w:rsid w:val="00AC2044"/>
    <w:rsid w:val="00AD0DBE"/>
    <w:rsid w:val="00B03683"/>
    <w:rsid w:val="00B21444"/>
    <w:rsid w:val="00B21ED3"/>
    <w:rsid w:val="00B63F07"/>
    <w:rsid w:val="00B801AB"/>
    <w:rsid w:val="00B93B25"/>
    <w:rsid w:val="00BA5746"/>
    <w:rsid w:val="00BE2663"/>
    <w:rsid w:val="00C00D01"/>
    <w:rsid w:val="00C14E54"/>
    <w:rsid w:val="00C26773"/>
    <w:rsid w:val="00C41B27"/>
    <w:rsid w:val="00C47EB4"/>
    <w:rsid w:val="00C72AB7"/>
    <w:rsid w:val="00C91CF8"/>
    <w:rsid w:val="00CA4978"/>
    <w:rsid w:val="00CF02DB"/>
    <w:rsid w:val="00D07054"/>
    <w:rsid w:val="00D15585"/>
    <w:rsid w:val="00D418AD"/>
    <w:rsid w:val="00D563EB"/>
    <w:rsid w:val="00D57C21"/>
    <w:rsid w:val="00D60D4B"/>
    <w:rsid w:val="00D7783C"/>
    <w:rsid w:val="00D8458F"/>
    <w:rsid w:val="00D84E00"/>
    <w:rsid w:val="00DC0AC7"/>
    <w:rsid w:val="00E133AB"/>
    <w:rsid w:val="00E173A0"/>
    <w:rsid w:val="00E23B12"/>
    <w:rsid w:val="00E3451F"/>
    <w:rsid w:val="00E5085E"/>
    <w:rsid w:val="00E67D9A"/>
    <w:rsid w:val="00E75F58"/>
    <w:rsid w:val="00E909A3"/>
    <w:rsid w:val="00EA1B2B"/>
    <w:rsid w:val="00EA3132"/>
    <w:rsid w:val="00ED2D35"/>
    <w:rsid w:val="00EF44A0"/>
    <w:rsid w:val="00EF5A9E"/>
    <w:rsid w:val="00EF7492"/>
    <w:rsid w:val="00F01A4E"/>
    <w:rsid w:val="00F27924"/>
    <w:rsid w:val="00F77F4F"/>
    <w:rsid w:val="00F80851"/>
    <w:rsid w:val="00F81C98"/>
    <w:rsid w:val="00F84ECA"/>
    <w:rsid w:val="00FB20D4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rvps2">
    <w:name w:val="rvps2"/>
    <w:basedOn w:val="a"/>
    <w:rsid w:val="000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1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FDA"/>
    <w:rPr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5E7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751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4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rvps2">
    <w:name w:val="rvps2"/>
    <w:basedOn w:val="a"/>
    <w:rsid w:val="000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1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FDA"/>
    <w:rPr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5E7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751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4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3</cp:revision>
  <cp:lastPrinted>2022-12-22T10:12:00Z</cp:lastPrinted>
  <dcterms:created xsi:type="dcterms:W3CDTF">2023-02-14T14:52:00Z</dcterms:created>
  <dcterms:modified xsi:type="dcterms:W3CDTF">2023-02-14T15:00:00Z</dcterms:modified>
</cp:coreProperties>
</file>