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07" w:rsidRDefault="00A62C6D" w:rsidP="00A62C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Піз</w:t>
      </w:r>
      <w:r w:rsidR="00497324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</w:t>
      </w:r>
      <w:r w:rsidR="00497324">
        <w:rPr>
          <w:rFonts w:ascii="Times New Roman" w:hAnsi="Times New Roman" w:cs="Times New Roman"/>
          <w:sz w:val="28"/>
          <w:szCs w:val="28"/>
          <w:lang w:val="uk-UA"/>
        </w:rPr>
        <w:t>о Макарович</w:t>
      </w:r>
    </w:p>
    <w:p w:rsidR="00A62C6D" w:rsidRDefault="00A62C6D" w:rsidP="00AA0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закінченні Запорізького машинобудівного інститут</w:t>
      </w:r>
      <w:r w:rsidR="00BF67F4">
        <w:rPr>
          <w:rFonts w:ascii="Times New Roman" w:hAnsi="Times New Roman" w:cs="Times New Roman"/>
          <w:sz w:val="28"/>
          <w:szCs w:val="28"/>
          <w:lang w:val="uk-UA"/>
        </w:rPr>
        <w:t>у та отримання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диплому за спеціальністю «Радіотехніка» у 1969 році працював на різних керівних посадах в Конструкторському бюро Науково-виробничого комплексу «Іскра». У</w:t>
      </w:r>
      <w:r w:rsidR="00BF67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1988 році був запрошений на роботу на посаду завідувача кафедри «Радіотехніки» в Запорізький машинобудівний інститут.</w:t>
      </w:r>
    </w:p>
    <w:p w:rsidR="00A62C6D" w:rsidRDefault="00AA03DF" w:rsidP="0026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1998 р. в Науковому центрі досліджень Генерального штабу Збройних сил України захистив </w:t>
      </w:r>
      <w:r w:rsidR="002622E6">
        <w:rPr>
          <w:rFonts w:ascii="Times New Roman" w:hAnsi="Times New Roman" w:cs="Times New Roman"/>
          <w:sz w:val="28"/>
          <w:szCs w:val="28"/>
          <w:lang w:val="uk-UA"/>
        </w:rPr>
        <w:t>докторську дисертацію за спеціальністю «АСУ та прогресивні інформаційні технології».</w:t>
      </w:r>
    </w:p>
    <w:p w:rsidR="002622E6" w:rsidRDefault="002622E6" w:rsidP="0026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1999 р. – проректор з питань перспектив розвитку університету, а з 2001 р., за сумісництвом, </w:t>
      </w:r>
      <w:r w:rsidRPr="002622E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</w:t>
      </w:r>
      <w:r w:rsidR="00444211">
        <w:rPr>
          <w:rFonts w:ascii="Times New Roman" w:hAnsi="Times New Roman" w:cs="Times New Roman"/>
          <w:sz w:val="28"/>
          <w:szCs w:val="28"/>
          <w:lang w:val="uk-UA"/>
        </w:rPr>
        <w:t>Інституту інформатики та радіоелектроніки. У різні роки був головним редактором журналів «Електротехніка і електроенергетика» та «Радіоелектроніка, інформатика, управління».</w:t>
      </w:r>
    </w:p>
    <w:p w:rsidR="00444211" w:rsidRDefault="00444211" w:rsidP="0026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 спеціалізованої вченої ради із захисту докторських дисертацій при Харківському національному університеті радіоелектроніки</w:t>
      </w:r>
      <w:r w:rsidRPr="00444211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головного редактора журналу «Радіоелектроніка, </w:t>
      </w:r>
      <w:r w:rsidRPr="00444211">
        <w:rPr>
          <w:rFonts w:ascii="Times New Roman" w:hAnsi="Times New Roman" w:cs="Times New Roman"/>
          <w:sz w:val="28"/>
          <w:szCs w:val="28"/>
          <w:lang w:val="uk-UA"/>
        </w:rPr>
        <w:t>інформатика,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індексованого міжнародною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наукометричною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базою «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3F2F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F2F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3F2F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2FB7">
        <w:rPr>
          <w:rFonts w:ascii="Times New Roman" w:hAnsi="Times New Roman" w:cs="Times New Roman"/>
          <w:sz w:val="28"/>
          <w:szCs w:val="28"/>
          <w:lang w:val="en-US"/>
        </w:rPr>
        <w:t>Core</w:t>
      </w:r>
      <w:r w:rsidR="003F2FB7" w:rsidRPr="003F2F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2FB7">
        <w:rPr>
          <w:rFonts w:ascii="Times New Roman" w:hAnsi="Times New Roman" w:cs="Times New Roman"/>
          <w:sz w:val="28"/>
          <w:szCs w:val="28"/>
          <w:lang w:val="en-US"/>
        </w:rPr>
        <w:t>Collection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F2FB7">
        <w:rPr>
          <w:rFonts w:ascii="Times New Roman" w:hAnsi="Times New Roman" w:cs="Times New Roman"/>
          <w:sz w:val="28"/>
          <w:szCs w:val="28"/>
          <w:lang w:val="uk-UA"/>
        </w:rPr>
        <w:t>. Під керівництвом Д.М. Пізи захищено 10 кандидатських та 3 докторські</w:t>
      </w:r>
      <w:r w:rsidR="00107B4C">
        <w:rPr>
          <w:rFonts w:ascii="Times New Roman" w:hAnsi="Times New Roman" w:cs="Times New Roman"/>
          <w:sz w:val="28"/>
          <w:szCs w:val="28"/>
          <w:lang w:val="uk-UA"/>
        </w:rPr>
        <w:t xml:space="preserve"> дисертації, виконано декілька дослідницько - конструкторських робіт, 5 науково-технічних проектів на замовлення МОН України. Протягом 2008 </w:t>
      </w:r>
      <w:r w:rsidR="00107B4C" w:rsidRPr="00107B4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07B4C">
        <w:rPr>
          <w:rFonts w:ascii="Times New Roman" w:hAnsi="Times New Roman" w:cs="Times New Roman"/>
          <w:sz w:val="28"/>
          <w:szCs w:val="28"/>
          <w:lang w:val="uk-UA"/>
        </w:rPr>
        <w:t xml:space="preserve"> 2009 рр. брав участь у міжнародному єгипетсько-українському науково-технічному проекті.</w:t>
      </w:r>
    </w:p>
    <w:p w:rsidR="00107B4C" w:rsidRDefault="00107B4C" w:rsidP="0026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 понад 230 наукових праць, із них 5 монографій, понад 50 патентів, 23 з яких упроваджено у виробництво, та 4 навчальних посібників. Дев’ять років проводив експертизу дисертацій у Вищій атестаційній комісії України. Нагороджений медаллю «За трудову доблес</w:t>
      </w:r>
      <w:r w:rsidR="000339FE">
        <w:rPr>
          <w:rFonts w:ascii="Times New Roman" w:hAnsi="Times New Roman" w:cs="Times New Roman"/>
          <w:sz w:val="28"/>
          <w:szCs w:val="28"/>
          <w:lang w:val="uk-UA"/>
        </w:rPr>
        <w:t>ть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339FE">
        <w:rPr>
          <w:rFonts w:ascii="Times New Roman" w:hAnsi="Times New Roman" w:cs="Times New Roman"/>
          <w:sz w:val="28"/>
          <w:szCs w:val="28"/>
          <w:lang w:val="uk-UA"/>
        </w:rPr>
        <w:t xml:space="preserve"> та Почесною грамотою Кабінету Міністрів України. Має відомчі відзнаки</w:t>
      </w:r>
      <w:r w:rsidR="000339FE" w:rsidRPr="000339F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339FE">
        <w:rPr>
          <w:rFonts w:ascii="Times New Roman" w:hAnsi="Times New Roman" w:cs="Times New Roman"/>
          <w:sz w:val="28"/>
          <w:szCs w:val="28"/>
          <w:lang w:val="uk-UA"/>
        </w:rPr>
        <w:t xml:space="preserve"> орден «За заслуги перед Запорізьким краєм», медаль «За розвиток Запорізького краю», нагрудні знаки «Відмінник освіти України» та «За наукові досягнення».</w:t>
      </w:r>
    </w:p>
    <w:p w:rsidR="00A36557" w:rsidRDefault="00A36557" w:rsidP="0026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557" w:rsidRDefault="00A36557" w:rsidP="0026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2B94" w:rsidRDefault="00232B94" w:rsidP="0026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2B94" w:rsidRDefault="00232B94" w:rsidP="0026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2B94" w:rsidRDefault="00232B94" w:rsidP="0026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557" w:rsidRPr="000339FE" w:rsidRDefault="00A36557" w:rsidP="00150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36557" w:rsidRPr="0003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6D"/>
    <w:rsid w:val="000339FE"/>
    <w:rsid w:val="000A3975"/>
    <w:rsid w:val="00107B4C"/>
    <w:rsid w:val="001509F0"/>
    <w:rsid w:val="001C083E"/>
    <w:rsid w:val="00232B94"/>
    <w:rsid w:val="002622E6"/>
    <w:rsid w:val="003F2FB7"/>
    <w:rsid w:val="00444211"/>
    <w:rsid w:val="00497324"/>
    <w:rsid w:val="00532B73"/>
    <w:rsid w:val="00606385"/>
    <w:rsid w:val="006C1AD8"/>
    <w:rsid w:val="0085668A"/>
    <w:rsid w:val="009B1496"/>
    <w:rsid w:val="00A25705"/>
    <w:rsid w:val="00A36557"/>
    <w:rsid w:val="00A62C6D"/>
    <w:rsid w:val="00A70B08"/>
    <w:rsid w:val="00AA03DF"/>
    <w:rsid w:val="00B373B9"/>
    <w:rsid w:val="00BF67F4"/>
    <w:rsid w:val="00C757C4"/>
    <w:rsid w:val="00C76C07"/>
    <w:rsid w:val="00CD348D"/>
    <w:rsid w:val="00EA7C29"/>
    <w:rsid w:val="00F73B37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Kafedra RTT ZNTU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</cp:lastModifiedBy>
  <cp:revision>16</cp:revision>
  <cp:lastPrinted>2021-08-09T06:41:00Z</cp:lastPrinted>
  <dcterms:created xsi:type="dcterms:W3CDTF">2021-08-09T05:46:00Z</dcterms:created>
  <dcterms:modified xsi:type="dcterms:W3CDTF">2021-08-12T06:01:00Z</dcterms:modified>
</cp:coreProperties>
</file>