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5A5" w:rsidRDefault="007955A5">
      <w:pPr>
        <w:widowControl w:val="0"/>
        <w:pBdr>
          <w:top w:val="nil"/>
          <w:left w:val="nil"/>
          <w:bottom w:val="nil"/>
          <w:right w:val="nil"/>
          <w:between w:val="nil"/>
        </w:pBdr>
        <w:spacing w:after="0"/>
      </w:pPr>
    </w:p>
    <w:p w:rsidR="007955A5" w:rsidRDefault="004931BA">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НУ «Запорізька політехніка» діє студентське самоврядування на рівні факультету, студентського гуртожитку, університету та його коледжів. Діяльність студентського самоврядування направлена на удосконалення навчально-виховного процесу, спрямованого на якісне навчання, виховання духовності і культури студентів, зростання у студентської молоді соціальної активності та відповідальності за доручену справу. Представники студентського самоврядування беруть участь в управлінні навчальним закладом: студенти беруть участь у засіданнях Вченої ради, конференції трудового колективу та стипендіальної комісії, а також беруть участь у розробці положень та документів, які стосуються здобувачів вищої освіти. </w:t>
      </w:r>
      <w:r>
        <w:rPr>
          <w:rFonts w:ascii="Times New Roman" w:eastAsia="Times New Roman" w:hAnsi="Times New Roman" w:cs="Times New Roman"/>
          <w:color w:val="000000"/>
          <w:sz w:val="28"/>
          <w:szCs w:val="28"/>
        </w:rPr>
        <w:t>За погодженням з виконавчим органом студентського самоврядування університету приймаються рішення про:</w:t>
      </w:r>
    </w:p>
    <w:p w:rsidR="007955A5"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відрахування осіб, які навчаються, з університету та їх поновлення на навчання;</w:t>
      </w:r>
    </w:p>
    <w:p w:rsidR="007955A5"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переведення осіб, які навчаються в університеті за державним замовленням, на навчання за контрактом за рахунок коштів фізичних(юридичних) осіб;</w:t>
      </w:r>
      <w:bookmarkStart w:id="0" w:name="_GoBack"/>
      <w:bookmarkEnd w:id="0"/>
    </w:p>
    <w:p w:rsidR="007955A5"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переведення осіб, які навчаються в університеті за контрактом за рахунок коштів фізичних(юридичних) осіб, на навчання за державним замовленням;</w:t>
      </w:r>
    </w:p>
    <w:p w:rsidR="007955A5"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призначення проректорів, заступників декана;</w:t>
      </w:r>
    </w:p>
    <w:p w:rsidR="007955A5"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затвердження Правил внутрішнього розпорядку університету в частині, що стосується осіб, які навчаються;</w:t>
      </w:r>
    </w:p>
    <w:p w:rsidR="007955A5"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затвердження рішень із питань студмістечка та гуртожитків.</w:t>
      </w:r>
    </w:p>
    <w:p w:rsidR="007955A5" w:rsidRDefault="004931B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Робота студентського самоврядування проводиться за різними напрямами: спілкування зі студентами в </w:t>
      </w:r>
      <w:proofErr w:type="spellStart"/>
      <w:r>
        <w:rPr>
          <w:rFonts w:ascii="Times New Roman" w:eastAsia="Times New Roman" w:hAnsi="Times New Roman" w:cs="Times New Roman"/>
          <w:color w:val="000000"/>
          <w:sz w:val="28"/>
          <w:szCs w:val="28"/>
        </w:rPr>
        <w:t>офлайн</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онлайн</w:t>
      </w:r>
      <w:proofErr w:type="spellEnd"/>
      <w:r>
        <w:rPr>
          <w:rFonts w:ascii="Times New Roman" w:eastAsia="Times New Roman" w:hAnsi="Times New Roman" w:cs="Times New Roman"/>
          <w:color w:val="000000"/>
          <w:sz w:val="28"/>
          <w:szCs w:val="28"/>
        </w:rPr>
        <w:t xml:space="preserve"> форматі, через соціальні мережі та форму для зв’язку щодо їх соціального захисту та консультативної підтримки, проводиться інформаційна робота та залучення молоді до діяльності студентського самоврядування, культурно-масова діяльність, </w:t>
      </w:r>
      <w:r>
        <w:rPr>
          <w:noProof/>
          <w:lang w:val="ru-RU"/>
        </w:rPr>
        <w:lastRenderedPageBreak/>
        <w:drawing>
          <wp:anchor distT="114300" distB="114300" distL="114300" distR="114300" simplePos="0" relativeHeight="251650560" behindDoc="0" locked="0" layoutInCell="1" hidden="0" allowOverlap="1" wp14:anchorId="1FADDFD8" wp14:editId="6C712068">
            <wp:simplePos x="0" y="0"/>
            <wp:positionH relativeFrom="column">
              <wp:posOffset>52070</wp:posOffset>
            </wp:positionH>
            <wp:positionV relativeFrom="paragraph">
              <wp:posOffset>-3175</wp:posOffset>
            </wp:positionV>
            <wp:extent cx="3495675" cy="2330450"/>
            <wp:effectExtent l="0" t="0" r="9525" b="0"/>
            <wp:wrapSquare wrapText="bothSides" distT="114300" distB="114300" distL="114300" distR="11430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3495675" cy="2330450"/>
                    </a:xfrm>
                    <a:prstGeom prst="rect">
                      <a:avLst/>
                    </a:prstGeom>
                    <a:ln/>
                  </pic:spPr>
                </pic:pic>
              </a:graphicData>
            </a:graphic>
          </wp:anchor>
        </w:drawing>
      </w:r>
      <w:r>
        <w:rPr>
          <w:rFonts w:ascii="Times New Roman" w:eastAsia="Times New Roman" w:hAnsi="Times New Roman" w:cs="Times New Roman"/>
          <w:color w:val="000000"/>
          <w:sz w:val="28"/>
          <w:szCs w:val="28"/>
        </w:rPr>
        <w:t>організація молодіжних заходів. Кожного тижня проводяться засідання студентського самоврядування факультетів та університету, на яких обговорюються поточні питання, ініціативи та ідеї, які пропонуються активними студентами. На засідання запрошуються представники адміністрації університету задля обговорення певних організаційних питань і здійснення спільної діяльності. Згідно з рішеннями, прийнятими на цих засіданнях, проводяться заходи, основною метою яких є поліпшення студентського життя у Національному університеті «Запорізька політехніка». </w:t>
      </w:r>
    </w:p>
    <w:p w:rsidR="007955A5" w:rsidRDefault="004931BA">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початку повномасштабного вторгнення студенти Запорізької політехніки стали волонтерами та захисниками України. </w:t>
      </w:r>
      <w:r>
        <w:rPr>
          <w:rFonts w:ascii="Times New Roman" w:eastAsia="Times New Roman" w:hAnsi="Times New Roman" w:cs="Times New Roman"/>
          <w:sz w:val="28"/>
          <w:szCs w:val="28"/>
        </w:rPr>
        <w:t xml:space="preserve">Студенти університету активно долучились до діяльності чисельних волонтерських фондів, груп та організацій як у місті, так і поза його межами, брали участь в укріпленні міста (виготовлення протитанкових їжаків, насипання мішків з піском, тощо), плетінні маскувальних сіток, сортуванні, пакуванні та видачі гуманітарної допомоги, роботі з внутрішньо переміщеними особами (зустріч людей у центрах прийому біженців, супровід під час поселення, робота з дітьми), а також займались </w:t>
      </w:r>
      <w:r>
        <w:rPr>
          <w:rFonts w:ascii="Times New Roman" w:eastAsia="Times New Roman" w:hAnsi="Times New Roman" w:cs="Times New Roman"/>
          <w:color w:val="000000"/>
          <w:sz w:val="28"/>
          <w:szCs w:val="28"/>
        </w:rPr>
        <w:t>евакуацією інших студентів з окупованих територій</w:t>
      </w:r>
      <w:r>
        <w:rPr>
          <w:rFonts w:ascii="Times New Roman" w:eastAsia="Times New Roman" w:hAnsi="Times New Roman" w:cs="Times New Roman"/>
          <w:sz w:val="28"/>
          <w:szCs w:val="28"/>
        </w:rPr>
        <w:t xml:space="preserve"> та облаштуванням бомбосховищ.</w:t>
      </w:r>
      <w:r>
        <w:rPr>
          <w:noProof/>
          <w:lang w:val="ru-RU"/>
        </w:rPr>
        <w:drawing>
          <wp:anchor distT="114300" distB="114300" distL="114300" distR="114300" simplePos="0" relativeHeight="251651584" behindDoc="0" locked="0" layoutInCell="1" hidden="0" allowOverlap="1">
            <wp:simplePos x="0" y="0"/>
            <wp:positionH relativeFrom="column">
              <wp:posOffset>2600325</wp:posOffset>
            </wp:positionH>
            <wp:positionV relativeFrom="paragraph">
              <wp:posOffset>1781175</wp:posOffset>
            </wp:positionV>
            <wp:extent cx="3496931" cy="197262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3496931" cy="1972628"/>
                    </a:xfrm>
                    <a:prstGeom prst="rect">
                      <a:avLst/>
                    </a:prstGeom>
                    <a:ln/>
                  </pic:spPr>
                </pic:pic>
              </a:graphicData>
            </a:graphic>
          </wp:anchor>
        </w:drawing>
      </w:r>
    </w:p>
    <w:p w:rsidR="007955A5" w:rsidRPr="004931BA" w:rsidRDefault="004931BA">
      <w:pPr>
        <w:pBdr>
          <w:top w:val="nil"/>
          <w:left w:val="nil"/>
          <w:bottom w:val="nil"/>
          <w:right w:val="nil"/>
          <w:between w:val="nil"/>
        </w:pBdr>
        <w:tabs>
          <w:tab w:val="left" w:pos="708"/>
        </w:tabs>
        <w:spacing w:after="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lastRenderedPageBreak/>
        <w:t>За спільної ініціативи Благодійного фонду «Посмішка UA», Волонтерського штабу НУ «Запорізька політехніка», студентів, штатних працівників гуртожитків та батьків переселенців проводяться творчі та розвиваючі зустрічі для дітей внутрішньо переміщених осіб, які проживають в студентських гуртожитках нашого університету. Співпраця з благодійними фондами та організаціями закриває першочергові потреби дітей, а також дає змогу організувати для них корисне та змістовне дозвілля: відвідування вистав у Запорізькому академічному обласному театрі ляльок, новорічні заходи в Палаці культури Металургів.</w:t>
      </w:r>
    </w:p>
    <w:p w:rsidR="007955A5" w:rsidRDefault="004931BA" w:rsidP="004931B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Значної динаміки волонтерському руху в Запорізькій політехніці надала співпраця з Запорізьким обласним відділенням Спілки людей з обмеженими можливостями «УСІ». У травні 2022 року студентське самоврядування університету долучилось до створення спільного масштабного соціально-освітнього проекту «УСІ разом», в рамках якого студенти-волонтери упродовж трьох місяців проводили заняття з англійської та німецької мов, фізкультури, історії, хореографії для діток, які змушені були під час воєнних дій покинути свої домівки, проводили для них розважальні анімаційні заходи. Заняття з дітьми проходили на різних </w:t>
      </w:r>
      <w:proofErr w:type="spellStart"/>
      <w:r>
        <w:rPr>
          <w:rFonts w:ascii="Times New Roman" w:eastAsia="Times New Roman" w:hAnsi="Times New Roman" w:cs="Times New Roman"/>
          <w:sz w:val="28"/>
          <w:szCs w:val="28"/>
        </w:rPr>
        <w:t>локаціях</w:t>
      </w:r>
      <w:proofErr w:type="spellEnd"/>
      <w:r>
        <w:rPr>
          <w:rFonts w:ascii="Times New Roman" w:eastAsia="Times New Roman" w:hAnsi="Times New Roman" w:cs="Times New Roman"/>
          <w:sz w:val="28"/>
          <w:szCs w:val="28"/>
        </w:rPr>
        <w:t>, де вони наразі проживають, це переважно гуртожитки університету, інтернати, заклади освіти різних районів міста. Студенти стали справжніми друзями дітям, і після завершення проекту продовжили співпрацю з організацією УСІ. У грудні 2022 року студенти-волонтери завітали до Запорізької обласної дитячої лікарні, подарувавши дітям новорічний настрій і солодкі подарунки.</w:t>
      </w:r>
      <w:r>
        <w:rPr>
          <w:noProof/>
          <w:lang w:val="ru-RU"/>
        </w:rPr>
        <w:drawing>
          <wp:anchor distT="114300" distB="114300" distL="114300" distR="114300" simplePos="0" relativeHeight="251652608" behindDoc="0" locked="0" layoutInCell="1" hidden="0" allowOverlap="1">
            <wp:simplePos x="0" y="0"/>
            <wp:positionH relativeFrom="column">
              <wp:posOffset>2081587</wp:posOffset>
            </wp:positionH>
            <wp:positionV relativeFrom="paragraph">
              <wp:posOffset>3699197</wp:posOffset>
            </wp:positionV>
            <wp:extent cx="3835090" cy="2559561"/>
            <wp:effectExtent l="0" t="0" r="0" b="0"/>
            <wp:wrapSquare wrapText="bothSides" distT="114300" distB="11430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3835090" cy="2559561"/>
                    </a:xfrm>
                    <a:prstGeom prst="rect">
                      <a:avLst/>
                    </a:prstGeom>
                    <a:ln/>
                  </pic:spPr>
                </pic:pic>
              </a:graphicData>
            </a:graphic>
          </wp:anchor>
        </w:drawing>
      </w:r>
    </w:p>
    <w:p w:rsidR="007955A5" w:rsidRDefault="004931B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січні за підтримки профкому студентів та студмістечка студентство політехніки завітали до маленьких мешканців нашого гуртожитку №3, привітали із зимовими святами та провели анімаційний захід з подарунками і солодощами. </w:t>
      </w:r>
    </w:p>
    <w:p w:rsidR="007955A5" w:rsidRDefault="004931B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 2022 році за організації студентського самоврядування і профкому студентів відбулись конкурси “Чому я обираю навчання в Запорізькій політехніці” та “Студент року Національного університету “Запорізька політехніка”-2022”. </w:t>
      </w:r>
    </w:p>
    <w:p w:rsidR="007955A5" w:rsidRDefault="004931BA">
      <w:pPr>
        <w:spacing w:after="0" w:line="360" w:lineRule="auto"/>
        <w:ind w:firstLine="720"/>
        <w:jc w:val="both"/>
        <w:rPr>
          <w:rFonts w:ascii="Times New Roman" w:eastAsia="Times New Roman" w:hAnsi="Times New Roman" w:cs="Times New Roman"/>
          <w:sz w:val="24"/>
          <w:szCs w:val="24"/>
        </w:rPr>
      </w:pPr>
      <w:r>
        <w:rPr>
          <w:noProof/>
          <w:lang w:val="ru-RU"/>
        </w:rPr>
        <w:drawing>
          <wp:anchor distT="114300" distB="114300" distL="114300" distR="114300" simplePos="0" relativeHeight="251653632" behindDoc="0" locked="0" layoutInCell="1" hidden="0" allowOverlap="1" wp14:anchorId="6EAD1ABA" wp14:editId="01E73D9F">
            <wp:simplePos x="0" y="0"/>
            <wp:positionH relativeFrom="column">
              <wp:posOffset>710565</wp:posOffset>
            </wp:positionH>
            <wp:positionV relativeFrom="paragraph">
              <wp:posOffset>1075690</wp:posOffset>
            </wp:positionV>
            <wp:extent cx="4762500" cy="3025140"/>
            <wp:effectExtent l="0" t="0" r="0" b="381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762500" cy="302514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8"/>
        </w:rPr>
        <w:t>Конкурс “Чому я обираю навчання в Запорізькій політехніці” відбувся в рамках вступної кампанії 2022 року і мав профорієнтаційну направленість. Студентське самоврядування працювали над організацією  та проведенням конкурсу і залученням більшої кількості здобувачів освіти. Переможці конкурсу у номінаціях “Найкраще відео”, “Найкращий пост”, “Найкраще есе” отримали почесні грамоти від ректора університету і сувенірну продукцію НУ “Запорізька політехніка”. </w:t>
      </w:r>
    </w:p>
    <w:p w:rsidR="007955A5" w:rsidRDefault="004931B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Конкурс “Студент року Національного університету “Запорізька політехніка”-2022” проводився у два етапи - факультетський та університетський. Переможці визначалися спеціально створеною конкурсною комісією за такими номінаціями: «Студент – громадський діяч </w:t>
      </w:r>
      <w:r>
        <w:rPr>
          <w:rFonts w:ascii="Times New Roman" w:eastAsia="Times New Roman" w:hAnsi="Times New Roman" w:cs="Times New Roman"/>
          <w:color w:val="000000"/>
          <w:sz w:val="28"/>
          <w:szCs w:val="28"/>
        </w:rPr>
        <w:lastRenderedPageBreak/>
        <w:t xml:space="preserve">року», «Студент – артист року», «Студент – вчений року», «Студент – лідер студентського самоврядування року», «Студент – спортсмен року», «Студент – журналіст року», «Студент – волонтер року», «Студент – патріот року», «Студент – староста року», «Студентська сім’я року», «Студент – захисник року» тощо. У результаті обговорення кандидатур-переможців факультетського етапу конкурсна комісія університету ухвалила рішення: визначити переможцями університетського конкурсу “Студент року Національного університету “Запорізька політехніка”-2022” таких студентів (за номінаціями): «Студент – громадський діяч року» – Дарина Марченко; «Студент – артист року» – </w:t>
      </w:r>
      <w:proofErr w:type="spellStart"/>
      <w:r>
        <w:rPr>
          <w:rFonts w:ascii="Times New Roman" w:eastAsia="Times New Roman" w:hAnsi="Times New Roman" w:cs="Times New Roman"/>
          <w:color w:val="000000"/>
          <w:sz w:val="28"/>
          <w:szCs w:val="28"/>
        </w:rPr>
        <w:t>Скиперська</w:t>
      </w:r>
      <w:proofErr w:type="spellEnd"/>
      <w:r>
        <w:rPr>
          <w:rFonts w:ascii="Times New Roman" w:eastAsia="Times New Roman" w:hAnsi="Times New Roman" w:cs="Times New Roman"/>
          <w:color w:val="000000"/>
          <w:sz w:val="28"/>
          <w:szCs w:val="28"/>
        </w:rPr>
        <w:t xml:space="preserve"> Мар’яна та </w:t>
      </w:r>
      <w:proofErr w:type="spellStart"/>
      <w:r>
        <w:rPr>
          <w:rFonts w:ascii="Times New Roman" w:eastAsia="Times New Roman" w:hAnsi="Times New Roman" w:cs="Times New Roman"/>
          <w:color w:val="000000"/>
          <w:sz w:val="28"/>
          <w:szCs w:val="28"/>
        </w:rPr>
        <w:t>Домашенко</w:t>
      </w:r>
      <w:proofErr w:type="spellEnd"/>
      <w:r>
        <w:rPr>
          <w:rFonts w:ascii="Times New Roman" w:eastAsia="Times New Roman" w:hAnsi="Times New Roman" w:cs="Times New Roman"/>
          <w:color w:val="000000"/>
          <w:sz w:val="28"/>
          <w:szCs w:val="28"/>
        </w:rPr>
        <w:t xml:space="preserve"> Єлизавета; «Студент – вчений року» – Коваленко Єлизавета; «Студент – лідер студентського самоврядування року» – Павленко Марія; «Студент – спортсмен року» – Сидорова Вероніка та </w:t>
      </w:r>
      <w:proofErr w:type="spellStart"/>
      <w:r>
        <w:rPr>
          <w:rFonts w:ascii="Times New Roman" w:eastAsia="Times New Roman" w:hAnsi="Times New Roman" w:cs="Times New Roman"/>
          <w:color w:val="000000"/>
          <w:sz w:val="28"/>
          <w:szCs w:val="28"/>
        </w:rPr>
        <w:t>Куцева</w:t>
      </w:r>
      <w:proofErr w:type="spellEnd"/>
      <w:r>
        <w:rPr>
          <w:rFonts w:ascii="Times New Roman" w:eastAsia="Times New Roman" w:hAnsi="Times New Roman" w:cs="Times New Roman"/>
          <w:color w:val="000000"/>
          <w:sz w:val="28"/>
          <w:szCs w:val="28"/>
        </w:rPr>
        <w:t xml:space="preserve"> Марина; «Студент – </w:t>
      </w:r>
      <w:r>
        <w:rPr>
          <w:noProof/>
          <w:lang w:val="ru-RU"/>
        </w:rPr>
        <w:drawing>
          <wp:anchor distT="114300" distB="114300" distL="114300" distR="114300" simplePos="0" relativeHeight="251654656" behindDoc="1" locked="0" layoutInCell="1" hidden="0" allowOverlap="1" wp14:anchorId="5D054A27" wp14:editId="2EFAB01B">
            <wp:simplePos x="0" y="0"/>
            <wp:positionH relativeFrom="column">
              <wp:posOffset>1861185</wp:posOffset>
            </wp:positionH>
            <wp:positionV relativeFrom="paragraph">
              <wp:posOffset>4149090</wp:posOffset>
            </wp:positionV>
            <wp:extent cx="3718560" cy="2758440"/>
            <wp:effectExtent l="0" t="0" r="0" b="3810"/>
            <wp:wrapTight wrapText="bothSides">
              <wp:wrapPolygon edited="0">
                <wp:start x="0" y="0"/>
                <wp:lineTo x="0" y="21481"/>
                <wp:lineTo x="21467" y="21481"/>
                <wp:lineTo x="21467" y="0"/>
                <wp:lineTo x="0" y="0"/>
              </wp:wrapPolygon>
            </wp:wrapTight>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3718560" cy="275844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8"/>
        </w:rPr>
        <w:t xml:space="preserve">журналіст року» – Наливайко Олександра та Іваницький Іван; «Студент – волонтер року» – Пилипенко </w:t>
      </w:r>
      <w:proofErr w:type="spellStart"/>
      <w:r>
        <w:rPr>
          <w:rFonts w:ascii="Times New Roman" w:eastAsia="Times New Roman" w:hAnsi="Times New Roman" w:cs="Times New Roman"/>
          <w:color w:val="000000"/>
          <w:sz w:val="28"/>
          <w:szCs w:val="28"/>
        </w:rPr>
        <w:t>Димитрій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Вахненко</w:t>
      </w:r>
      <w:proofErr w:type="spellEnd"/>
      <w:r>
        <w:rPr>
          <w:rFonts w:ascii="Times New Roman" w:eastAsia="Times New Roman" w:hAnsi="Times New Roman" w:cs="Times New Roman"/>
          <w:color w:val="000000"/>
          <w:sz w:val="28"/>
          <w:szCs w:val="28"/>
        </w:rPr>
        <w:t xml:space="preserve"> Дмитро, </w:t>
      </w:r>
      <w:proofErr w:type="spellStart"/>
      <w:r>
        <w:rPr>
          <w:rFonts w:ascii="Times New Roman" w:eastAsia="Times New Roman" w:hAnsi="Times New Roman" w:cs="Times New Roman"/>
          <w:color w:val="000000"/>
          <w:sz w:val="28"/>
          <w:szCs w:val="28"/>
        </w:rPr>
        <w:t>Макайя</w:t>
      </w:r>
      <w:proofErr w:type="spellEnd"/>
      <w:r>
        <w:rPr>
          <w:rFonts w:ascii="Times New Roman" w:eastAsia="Times New Roman" w:hAnsi="Times New Roman" w:cs="Times New Roman"/>
          <w:color w:val="000000"/>
          <w:sz w:val="28"/>
          <w:szCs w:val="28"/>
        </w:rPr>
        <w:t xml:space="preserve"> Кароліна Мішель, Кузнєцов Ілля; «Студент – патріот року» – Біденко Ілля; «Студент – староста року» – </w:t>
      </w:r>
      <w:proofErr w:type="spellStart"/>
      <w:r>
        <w:rPr>
          <w:rFonts w:ascii="Times New Roman" w:eastAsia="Times New Roman" w:hAnsi="Times New Roman" w:cs="Times New Roman"/>
          <w:color w:val="000000"/>
          <w:sz w:val="28"/>
          <w:szCs w:val="28"/>
        </w:rPr>
        <w:t>Садікова</w:t>
      </w:r>
      <w:proofErr w:type="spellEnd"/>
      <w:r>
        <w:rPr>
          <w:rFonts w:ascii="Times New Roman" w:eastAsia="Times New Roman" w:hAnsi="Times New Roman" w:cs="Times New Roman"/>
          <w:color w:val="000000"/>
          <w:sz w:val="28"/>
          <w:szCs w:val="28"/>
        </w:rPr>
        <w:t xml:space="preserve"> Світлана; «Студентська сім’я року» – </w:t>
      </w:r>
      <w:proofErr w:type="spellStart"/>
      <w:r>
        <w:rPr>
          <w:rFonts w:ascii="Times New Roman" w:eastAsia="Times New Roman" w:hAnsi="Times New Roman" w:cs="Times New Roman"/>
          <w:color w:val="000000"/>
          <w:sz w:val="28"/>
          <w:szCs w:val="28"/>
        </w:rPr>
        <w:t>Джус</w:t>
      </w:r>
      <w:proofErr w:type="spellEnd"/>
      <w:r>
        <w:rPr>
          <w:rFonts w:ascii="Times New Roman" w:eastAsia="Times New Roman" w:hAnsi="Times New Roman" w:cs="Times New Roman"/>
          <w:color w:val="000000"/>
          <w:sz w:val="28"/>
          <w:szCs w:val="28"/>
        </w:rPr>
        <w:t xml:space="preserve"> Олександр та Анна, «Студент – захисник року» - </w:t>
      </w:r>
      <w:proofErr w:type="spellStart"/>
      <w:r>
        <w:rPr>
          <w:rFonts w:ascii="Times New Roman" w:eastAsia="Times New Roman" w:hAnsi="Times New Roman" w:cs="Times New Roman"/>
          <w:color w:val="000000"/>
          <w:sz w:val="28"/>
          <w:szCs w:val="28"/>
        </w:rPr>
        <w:t>Андрійченко</w:t>
      </w:r>
      <w:proofErr w:type="spellEnd"/>
      <w:r>
        <w:rPr>
          <w:rFonts w:ascii="Times New Roman" w:eastAsia="Times New Roman" w:hAnsi="Times New Roman" w:cs="Times New Roman"/>
          <w:color w:val="000000"/>
          <w:sz w:val="28"/>
          <w:szCs w:val="28"/>
        </w:rPr>
        <w:t xml:space="preserve"> Богдан, </w:t>
      </w:r>
      <w:proofErr w:type="spellStart"/>
      <w:r>
        <w:rPr>
          <w:rFonts w:ascii="Times New Roman" w:eastAsia="Times New Roman" w:hAnsi="Times New Roman" w:cs="Times New Roman"/>
          <w:color w:val="000000"/>
          <w:sz w:val="28"/>
          <w:szCs w:val="28"/>
        </w:rPr>
        <w:t>Андрійченко</w:t>
      </w:r>
      <w:proofErr w:type="spellEnd"/>
      <w:r>
        <w:rPr>
          <w:rFonts w:ascii="Times New Roman" w:eastAsia="Times New Roman" w:hAnsi="Times New Roman" w:cs="Times New Roman"/>
          <w:color w:val="000000"/>
          <w:sz w:val="28"/>
          <w:szCs w:val="28"/>
        </w:rPr>
        <w:t xml:space="preserve"> Роман, Боровик Володимир, Вершин Антон, </w:t>
      </w:r>
      <w:proofErr w:type="spellStart"/>
      <w:r>
        <w:rPr>
          <w:rFonts w:ascii="Times New Roman" w:eastAsia="Times New Roman" w:hAnsi="Times New Roman" w:cs="Times New Roman"/>
          <w:color w:val="000000"/>
          <w:sz w:val="28"/>
          <w:szCs w:val="28"/>
        </w:rPr>
        <w:t>Гнедко</w:t>
      </w:r>
      <w:proofErr w:type="spellEnd"/>
      <w:r>
        <w:rPr>
          <w:rFonts w:ascii="Times New Roman" w:eastAsia="Times New Roman" w:hAnsi="Times New Roman" w:cs="Times New Roman"/>
          <w:color w:val="000000"/>
          <w:sz w:val="28"/>
          <w:szCs w:val="28"/>
        </w:rPr>
        <w:t xml:space="preserve"> Володимир, Доля Олег, </w:t>
      </w:r>
      <w:proofErr w:type="spellStart"/>
      <w:r>
        <w:rPr>
          <w:rFonts w:ascii="Times New Roman" w:eastAsia="Times New Roman" w:hAnsi="Times New Roman" w:cs="Times New Roman"/>
          <w:color w:val="000000"/>
          <w:sz w:val="28"/>
          <w:szCs w:val="28"/>
        </w:rPr>
        <w:t>Душин</w:t>
      </w:r>
      <w:proofErr w:type="spellEnd"/>
      <w:r>
        <w:rPr>
          <w:rFonts w:ascii="Times New Roman" w:eastAsia="Times New Roman" w:hAnsi="Times New Roman" w:cs="Times New Roman"/>
          <w:color w:val="000000"/>
          <w:sz w:val="28"/>
          <w:szCs w:val="28"/>
        </w:rPr>
        <w:t xml:space="preserve"> Дмитро, </w:t>
      </w:r>
      <w:proofErr w:type="spellStart"/>
      <w:r>
        <w:rPr>
          <w:rFonts w:ascii="Times New Roman" w:eastAsia="Times New Roman" w:hAnsi="Times New Roman" w:cs="Times New Roman"/>
          <w:color w:val="000000"/>
          <w:sz w:val="28"/>
          <w:szCs w:val="28"/>
        </w:rPr>
        <w:t>Кривченко</w:t>
      </w:r>
      <w:proofErr w:type="spellEnd"/>
      <w:r>
        <w:rPr>
          <w:rFonts w:ascii="Times New Roman" w:eastAsia="Times New Roman" w:hAnsi="Times New Roman" w:cs="Times New Roman"/>
          <w:color w:val="000000"/>
          <w:sz w:val="28"/>
          <w:szCs w:val="28"/>
        </w:rPr>
        <w:t xml:space="preserve"> Олексій, </w:t>
      </w:r>
      <w:proofErr w:type="spellStart"/>
      <w:r>
        <w:rPr>
          <w:rFonts w:ascii="Times New Roman" w:eastAsia="Times New Roman" w:hAnsi="Times New Roman" w:cs="Times New Roman"/>
          <w:color w:val="000000"/>
          <w:sz w:val="28"/>
          <w:szCs w:val="28"/>
        </w:rPr>
        <w:t>Мазенков</w:t>
      </w:r>
      <w:proofErr w:type="spellEnd"/>
      <w:r>
        <w:rPr>
          <w:rFonts w:ascii="Times New Roman" w:eastAsia="Times New Roman" w:hAnsi="Times New Roman" w:cs="Times New Roman"/>
          <w:color w:val="000000"/>
          <w:sz w:val="28"/>
          <w:szCs w:val="28"/>
        </w:rPr>
        <w:t xml:space="preserve"> Сергій, Михайленко Андрій, Олешко Анастасія, </w:t>
      </w:r>
      <w:proofErr w:type="spellStart"/>
      <w:r>
        <w:rPr>
          <w:rFonts w:ascii="Times New Roman" w:eastAsia="Times New Roman" w:hAnsi="Times New Roman" w:cs="Times New Roman"/>
          <w:color w:val="000000"/>
          <w:sz w:val="28"/>
          <w:szCs w:val="28"/>
        </w:rPr>
        <w:t>Панков</w:t>
      </w:r>
      <w:proofErr w:type="spellEnd"/>
      <w:r>
        <w:rPr>
          <w:rFonts w:ascii="Times New Roman" w:eastAsia="Times New Roman" w:hAnsi="Times New Roman" w:cs="Times New Roman"/>
          <w:color w:val="000000"/>
          <w:sz w:val="28"/>
          <w:szCs w:val="28"/>
        </w:rPr>
        <w:t xml:space="preserve"> Дмитро, </w:t>
      </w:r>
      <w:proofErr w:type="spellStart"/>
      <w:r>
        <w:rPr>
          <w:rFonts w:ascii="Times New Roman" w:eastAsia="Times New Roman" w:hAnsi="Times New Roman" w:cs="Times New Roman"/>
          <w:color w:val="000000"/>
          <w:sz w:val="28"/>
          <w:szCs w:val="28"/>
        </w:rPr>
        <w:t>Писанко</w:t>
      </w:r>
      <w:proofErr w:type="spellEnd"/>
      <w:r>
        <w:rPr>
          <w:rFonts w:ascii="Times New Roman" w:eastAsia="Times New Roman" w:hAnsi="Times New Roman" w:cs="Times New Roman"/>
          <w:color w:val="000000"/>
          <w:sz w:val="28"/>
          <w:szCs w:val="28"/>
        </w:rPr>
        <w:t xml:space="preserve"> Юрій, Ревуцький Денис, Рудковський Костянтин, Слободянюк Роман, </w:t>
      </w:r>
      <w:proofErr w:type="spellStart"/>
      <w:r>
        <w:rPr>
          <w:rFonts w:ascii="Times New Roman" w:eastAsia="Times New Roman" w:hAnsi="Times New Roman" w:cs="Times New Roman"/>
          <w:color w:val="000000"/>
          <w:sz w:val="28"/>
          <w:szCs w:val="28"/>
        </w:rPr>
        <w:t>Стретенцев</w:t>
      </w:r>
      <w:proofErr w:type="spellEnd"/>
      <w:r>
        <w:rPr>
          <w:rFonts w:ascii="Times New Roman" w:eastAsia="Times New Roman" w:hAnsi="Times New Roman" w:cs="Times New Roman"/>
          <w:color w:val="000000"/>
          <w:sz w:val="28"/>
          <w:szCs w:val="28"/>
        </w:rPr>
        <w:t xml:space="preserve"> Володимир, Терещенко Іван, </w:t>
      </w:r>
      <w:proofErr w:type="spellStart"/>
      <w:r>
        <w:rPr>
          <w:rFonts w:ascii="Times New Roman" w:eastAsia="Times New Roman" w:hAnsi="Times New Roman" w:cs="Times New Roman"/>
          <w:color w:val="000000"/>
          <w:sz w:val="28"/>
          <w:szCs w:val="28"/>
        </w:rPr>
        <w:lastRenderedPageBreak/>
        <w:t>Фенько</w:t>
      </w:r>
      <w:proofErr w:type="spellEnd"/>
      <w:r>
        <w:rPr>
          <w:rFonts w:ascii="Times New Roman" w:eastAsia="Times New Roman" w:hAnsi="Times New Roman" w:cs="Times New Roman"/>
          <w:color w:val="000000"/>
          <w:sz w:val="28"/>
          <w:szCs w:val="28"/>
        </w:rPr>
        <w:t xml:space="preserve"> Данило, </w:t>
      </w:r>
      <w:proofErr w:type="spellStart"/>
      <w:r>
        <w:rPr>
          <w:rFonts w:ascii="Times New Roman" w:eastAsia="Times New Roman" w:hAnsi="Times New Roman" w:cs="Times New Roman"/>
          <w:color w:val="000000"/>
          <w:sz w:val="28"/>
          <w:szCs w:val="28"/>
        </w:rPr>
        <w:t>Задимідченко</w:t>
      </w:r>
      <w:proofErr w:type="spellEnd"/>
      <w:r>
        <w:rPr>
          <w:rFonts w:ascii="Times New Roman" w:eastAsia="Times New Roman" w:hAnsi="Times New Roman" w:cs="Times New Roman"/>
          <w:color w:val="000000"/>
          <w:sz w:val="28"/>
          <w:szCs w:val="28"/>
        </w:rPr>
        <w:t xml:space="preserve"> Андроник, </w:t>
      </w:r>
      <w:proofErr w:type="spellStart"/>
      <w:r>
        <w:rPr>
          <w:rFonts w:ascii="Times New Roman" w:eastAsia="Times New Roman" w:hAnsi="Times New Roman" w:cs="Times New Roman"/>
          <w:color w:val="000000"/>
          <w:sz w:val="28"/>
          <w:szCs w:val="28"/>
        </w:rPr>
        <w:t>Войт</w:t>
      </w:r>
      <w:proofErr w:type="spellEnd"/>
      <w:r>
        <w:rPr>
          <w:rFonts w:ascii="Times New Roman" w:eastAsia="Times New Roman" w:hAnsi="Times New Roman" w:cs="Times New Roman"/>
          <w:color w:val="000000"/>
          <w:sz w:val="28"/>
          <w:szCs w:val="28"/>
        </w:rPr>
        <w:t xml:space="preserve"> Олександр, </w:t>
      </w:r>
      <w:proofErr w:type="spellStart"/>
      <w:r>
        <w:rPr>
          <w:rFonts w:ascii="Times New Roman" w:eastAsia="Times New Roman" w:hAnsi="Times New Roman" w:cs="Times New Roman"/>
          <w:color w:val="000000"/>
          <w:sz w:val="28"/>
          <w:szCs w:val="28"/>
        </w:rPr>
        <w:t>Касьяненко</w:t>
      </w:r>
      <w:proofErr w:type="spellEnd"/>
      <w:r>
        <w:rPr>
          <w:rFonts w:ascii="Times New Roman" w:eastAsia="Times New Roman" w:hAnsi="Times New Roman" w:cs="Times New Roman"/>
          <w:color w:val="000000"/>
          <w:sz w:val="28"/>
          <w:szCs w:val="28"/>
        </w:rPr>
        <w:t xml:space="preserve"> Іван, Селіванов Кирил, </w:t>
      </w:r>
      <w:proofErr w:type="spellStart"/>
      <w:r>
        <w:rPr>
          <w:rFonts w:ascii="Times New Roman" w:eastAsia="Times New Roman" w:hAnsi="Times New Roman" w:cs="Times New Roman"/>
          <w:color w:val="000000"/>
          <w:sz w:val="28"/>
          <w:szCs w:val="28"/>
        </w:rPr>
        <w:t>Губрієнко</w:t>
      </w:r>
      <w:proofErr w:type="spellEnd"/>
      <w:r>
        <w:rPr>
          <w:rFonts w:ascii="Times New Roman" w:eastAsia="Times New Roman" w:hAnsi="Times New Roman" w:cs="Times New Roman"/>
          <w:color w:val="000000"/>
          <w:sz w:val="28"/>
          <w:szCs w:val="28"/>
        </w:rPr>
        <w:t xml:space="preserve"> Андрій, </w:t>
      </w:r>
      <w:proofErr w:type="spellStart"/>
      <w:r>
        <w:rPr>
          <w:rFonts w:ascii="Times New Roman" w:eastAsia="Times New Roman" w:hAnsi="Times New Roman" w:cs="Times New Roman"/>
          <w:color w:val="000000"/>
          <w:sz w:val="28"/>
          <w:szCs w:val="28"/>
        </w:rPr>
        <w:t>Колоян</w:t>
      </w:r>
      <w:proofErr w:type="spellEnd"/>
      <w:r>
        <w:rPr>
          <w:rFonts w:ascii="Times New Roman" w:eastAsia="Times New Roman" w:hAnsi="Times New Roman" w:cs="Times New Roman"/>
          <w:color w:val="000000"/>
          <w:sz w:val="28"/>
          <w:szCs w:val="28"/>
        </w:rPr>
        <w:t xml:space="preserve"> Давид, Лях Іван, Архипов Тарас, Ковальов Михайло, Приходько Сергій, </w:t>
      </w:r>
      <w:proofErr w:type="spellStart"/>
      <w:r>
        <w:rPr>
          <w:rFonts w:ascii="Times New Roman" w:eastAsia="Times New Roman" w:hAnsi="Times New Roman" w:cs="Times New Roman"/>
          <w:color w:val="000000"/>
          <w:sz w:val="28"/>
          <w:szCs w:val="28"/>
        </w:rPr>
        <w:t>Левченко</w:t>
      </w:r>
      <w:proofErr w:type="spellEnd"/>
      <w:r>
        <w:rPr>
          <w:rFonts w:ascii="Times New Roman" w:eastAsia="Times New Roman" w:hAnsi="Times New Roman" w:cs="Times New Roman"/>
          <w:color w:val="000000"/>
          <w:sz w:val="28"/>
          <w:szCs w:val="28"/>
        </w:rPr>
        <w:t xml:space="preserve"> Данило, </w:t>
      </w:r>
      <w:proofErr w:type="spellStart"/>
      <w:r>
        <w:rPr>
          <w:rFonts w:ascii="Times New Roman" w:eastAsia="Times New Roman" w:hAnsi="Times New Roman" w:cs="Times New Roman"/>
          <w:color w:val="000000"/>
          <w:sz w:val="28"/>
          <w:szCs w:val="28"/>
        </w:rPr>
        <w:t>Дуйловський</w:t>
      </w:r>
      <w:proofErr w:type="spellEnd"/>
      <w:r>
        <w:rPr>
          <w:rFonts w:ascii="Times New Roman" w:eastAsia="Times New Roman" w:hAnsi="Times New Roman" w:cs="Times New Roman"/>
          <w:color w:val="000000"/>
          <w:sz w:val="28"/>
          <w:szCs w:val="28"/>
        </w:rPr>
        <w:t xml:space="preserve"> Олексій, </w:t>
      </w:r>
      <w:proofErr w:type="spellStart"/>
      <w:r>
        <w:rPr>
          <w:rFonts w:ascii="Times New Roman" w:eastAsia="Times New Roman" w:hAnsi="Times New Roman" w:cs="Times New Roman"/>
          <w:color w:val="000000"/>
          <w:sz w:val="28"/>
          <w:szCs w:val="28"/>
        </w:rPr>
        <w:t>Коритний</w:t>
      </w:r>
      <w:proofErr w:type="spellEnd"/>
      <w:r>
        <w:rPr>
          <w:rFonts w:ascii="Times New Roman" w:eastAsia="Times New Roman" w:hAnsi="Times New Roman" w:cs="Times New Roman"/>
          <w:color w:val="000000"/>
          <w:sz w:val="28"/>
          <w:szCs w:val="28"/>
        </w:rPr>
        <w:t xml:space="preserve"> Андрій, Прокопович Станіслав.</w:t>
      </w:r>
    </w:p>
    <w:p w:rsidR="007955A5" w:rsidRDefault="004931B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Студенти НУ «Запорізька політехніка» завжди перебувають в авангарді організованого студентського руху в Запорізькій області та Україні. Про це свідчать нагороди та обрання наших делегатів до дорадчих органів влади: </w:t>
      </w:r>
    </w:p>
    <w:p w:rsidR="007955A5" w:rsidRDefault="004931B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почесні грамоти, подяки, дипломи, сертифікати районної адміністрації, міськвиконкому, міської ради, міського голови; </w:t>
      </w:r>
    </w:p>
    <w:p w:rsidR="007955A5" w:rsidRDefault="004931B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почесні грамоти, подяки, дипломи, сертифікати обласної державної адміністрації, обласної ради, їх управлінь та комітетів; почесні грамоти, подяки обкому профспілки працівників освіти та науки, обласної ради профспілок, Федерації профспілок України; </w:t>
      </w:r>
    </w:p>
    <w:p w:rsidR="004931BA" w:rsidRDefault="004931BA" w:rsidP="004931BA">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почесні грамоти, подяки, дипломи, нагрудні знаки Міністерств України молоді та спорту, освіти та науки; </w:t>
      </w:r>
      <w:bookmarkStart w:id="1" w:name="_heading=h.gjdgxs" w:colFirst="0" w:colLast="0"/>
      <w:bookmarkEnd w:id="1"/>
    </w:p>
    <w:p w:rsidR="007955A5" w:rsidRDefault="004931BA" w:rsidP="004931BA">
      <w:pPr>
        <w:spacing w:after="0" w:line="360" w:lineRule="auto"/>
        <w:ind w:firstLine="708"/>
        <w:jc w:val="both"/>
        <w:rPr>
          <w:rFonts w:ascii="Times New Roman" w:eastAsia="Times New Roman" w:hAnsi="Times New Roman" w:cs="Times New Roman"/>
          <w:sz w:val="28"/>
          <w:szCs w:val="28"/>
        </w:rPr>
      </w:pPr>
      <w:r>
        <w:rPr>
          <w:noProof/>
          <w:lang w:val="ru-RU"/>
        </w:rPr>
        <w:drawing>
          <wp:anchor distT="114300" distB="114300" distL="114300" distR="114300" simplePos="0" relativeHeight="251655680" behindDoc="0" locked="0" layoutInCell="1" hidden="0" allowOverlap="1" wp14:anchorId="4F741B26" wp14:editId="34426582">
            <wp:simplePos x="0" y="0"/>
            <wp:positionH relativeFrom="column">
              <wp:posOffset>0</wp:posOffset>
            </wp:positionH>
            <wp:positionV relativeFrom="paragraph">
              <wp:posOffset>918210</wp:posOffset>
            </wp:positionV>
            <wp:extent cx="3170555" cy="2374900"/>
            <wp:effectExtent l="0" t="0" r="0" b="635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170555" cy="2374900"/>
                    </a:xfrm>
                    <a:prstGeom prst="rect">
                      <a:avLst/>
                    </a:prstGeom>
                    <a:ln/>
                  </pic:spPr>
                </pic:pic>
              </a:graphicData>
            </a:graphic>
          </wp:anchor>
        </w:drawing>
      </w:r>
      <w:r>
        <w:rPr>
          <w:rFonts w:ascii="Times New Roman" w:eastAsia="Times New Roman" w:hAnsi="Times New Roman" w:cs="Times New Roman"/>
          <w:sz w:val="28"/>
          <w:szCs w:val="28"/>
        </w:rPr>
        <w:t xml:space="preserve">– заохочення координаційної ради з питань молодіжної політики при Голові обласної державної адміністрації, міської молодіжної ради. </w:t>
      </w:r>
    </w:p>
    <w:p w:rsidR="007955A5" w:rsidRDefault="004931B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2022 році органи студентського самоврядування активно працювали над налагодженням і підтриманням співпраці із молодіжними організаціями різних рівнів. </w:t>
      </w:r>
    </w:p>
    <w:p w:rsidR="004931BA" w:rsidRDefault="004931BA" w:rsidP="004931BA">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Представники студентського самоврядування Національного університету «Запорізька політехніка» плідно працюють у складі молодіжних консультативно-дорадчих органів – Запорізької міської молодіжної ради при Запорізькій міській раді, Запорізької обласної студентської ради при Запорізькій обласній державній адміністрації, </w:t>
      </w:r>
      <w:r>
        <w:rPr>
          <w:rFonts w:ascii="Times New Roman" w:eastAsia="Times New Roman" w:hAnsi="Times New Roman" w:cs="Times New Roman"/>
          <w:sz w:val="28"/>
          <w:szCs w:val="28"/>
        </w:rPr>
        <w:lastRenderedPageBreak/>
        <w:t>Запорізької обласної ради трудової молоді при ЗОДА. Як члени таких органів, студенти-активісти залучаються до підготовки, організації та проведення молодіжних заходів на міському, обласному, всеукраїнському і міжнародному рівнях.</w:t>
      </w:r>
    </w:p>
    <w:p w:rsidR="007955A5" w:rsidRPr="004931BA" w:rsidRDefault="004931BA" w:rsidP="004931BA">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anchor distT="0" distB="0" distL="114300" distR="114300" simplePos="0" relativeHeight="251662848" behindDoc="0" locked="0" layoutInCell="1" allowOverlap="1" wp14:anchorId="5B0616D6" wp14:editId="13A6E5C3">
            <wp:simplePos x="0" y="0"/>
            <wp:positionH relativeFrom="column">
              <wp:posOffset>2087245</wp:posOffset>
            </wp:positionH>
            <wp:positionV relativeFrom="paragraph">
              <wp:posOffset>5194300</wp:posOffset>
            </wp:positionV>
            <wp:extent cx="3982720" cy="265176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2720" cy="265176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114300" distB="114300" distL="114300" distR="114300" simplePos="0" relativeHeight="251656704" behindDoc="0" locked="0" layoutInCell="1" hidden="0" allowOverlap="1" wp14:anchorId="7CB35E14" wp14:editId="082D1836">
            <wp:simplePos x="0" y="0"/>
            <wp:positionH relativeFrom="column">
              <wp:posOffset>2897505</wp:posOffset>
            </wp:positionH>
            <wp:positionV relativeFrom="paragraph">
              <wp:posOffset>57150</wp:posOffset>
            </wp:positionV>
            <wp:extent cx="2697480" cy="2199005"/>
            <wp:effectExtent l="0" t="0" r="7620" b="0"/>
            <wp:wrapSquare wrapText="bothSides" distT="114300" distB="114300" distL="114300" distR="11430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2697480" cy="219900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 У 2022 році у студентському самоврядуванні було впроваджено роботу двох нових підрозділів – Імідж груп та Підрозділ міжнародної діяльності. Імідж груп займається веденням усіх </w:t>
      </w:r>
      <w:proofErr w:type="spellStart"/>
      <w:r>
        <w:rPr>
          <w:rFonts w:ascii="Times New Roman" w:eastAsia="Times New Roman" w:hAnsi="Times New Roman" w:cs="Times New Roman"/>
          <w:sz w:val="28"/>
          <w:szCs w:val="28"/>
        </w:rPr>
        <w:t>аккаунтів</w:t>
      </w:r>
      <w:proofErr w:type="spellEnd"/>
      <w:r>
        <w:rPr>
          <w:rFonts w:ascii="Times New Roman" w:eastAsia="Times New Roman" w:hAnsi="Times New Roman" w:cs="Times New Roman"/>
          <w:sz w:val="28"/>
          <w:szCs w:val="28"/>
        </w:rPr>
        <w:t xml:space="preserve"> студентського самоврядування у соціальних мережах та відповідає за інформаційну роботу та репрезентацію іміджу студентської організації. Підрозділ міжнародної діяльності налагоджує зв’язки зі студентськими радами вищих навчальних закладів Європи для проведення спільних заходів та проектів; на рівні університету підрозділ організовує заняття з англійської мови для студентів в рамках проекту «</w:t>
      </w:r>
      <w:proofErr w:type="spellStart"/>
      <w:r>
        <w:rPr>
          <w:rFonts w:ascii="Times New Roman" w:eastAsia="Times New Roman" w:hAnsi="Times New Roman" w:cs="Times New Roman"/>
          <w:sz w:val="28"/>
          <w:szCs w:val="28"/>
        </w:rPr>
        <w:t>Students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students</w:t>
      </w:r>
      <w:proofErr w:type="spellEnd"/>
      <w:r>
        <w:rPr>
          <w:rFonts w:ascii="Times New Roman" w:eastAsia="Times New Roman" w:hAnsi="Times New Roman" w:cs="Times New Roman"/>
          <w:sz w:val="28"/>
          <w:szCs w:val="28"/>
        </w:rPr>
        <w:t xml:space="preserve">» та проводить </w:t>
      </w:r>
      <w:proofErr w:type="spellStart"/>
      <w:r>
        <w:rPr>
          <w:rFonts w:ascii="Times New Roman" w:eastAsia="Times New Roman" w:hAnsi="Times New Roman" w:cs="Times New Roman"/>
          <w:sz w:val="28"/>
          <w:szCs w:val="28"/>
        </w:rPr>
        <w:t>Speaking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Club</w:t>
      </w:r>
      <w:proofErr w:type="spellEnd"/>
      <w:r>
        <w:rPr>
          <w:rFonts w:ascii="Times New Roman" w:eastAsia="Times New Roman" w:hAnsi="Times New Roman" w:cs="Times New Roman"/>
          <w:sz w:val="28"/>
          <w:szCs w:val="28"/>
        </w:rPr>
        <w:t xml:space="preserve"> з англійської мови.</w:t>
      </w:r>
      <w:r>
        <w:rPr>
          <w:noProof/>
          <w:lang w:val="ru-RU"/>
        </w:rPr>
        <w:drawing>
          <wp:anchor distT="114300" distB="114300" distL="114300" distR="114300" simplePos="0" relativeHeight="251657728" behindDoc="0" locked="0" layoutInCell="1" hidden="0" allowOverlap="1" wp14:anchorId="4506754E" wp14:editId="23CF1930">
            <wp:simplePos x="0" y="0"/>
            <wp:positionH relativeFrom="column">
              <wp:posOffset>1</wp:posOffset>
            </wp:positionH>
            <wp:positionV relativeFrom="paragraph">
              <wp:posOffset>2819400</wp:posOffset>
            </wp:positionV>
            <wp:extent cx="1962150" cy="1962150"/>
            <wp:effectExtent l="0" t="0" r="0" b="0"/>
            <wp:wrapSquare wrapText="bothSides" distT="114300" distB="11430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1962150" cy="1962150"/>
                    </a:xfrm>
                    <a:prstGeom prst="rect">
                      <a:avLst/>
                    </a:prstGeom>
                    <a:ln/>
                  </pic:spPr>
                </pic:pic>
              </a:graphicData>
            </a:graphic>
          </wp:anchor>
        </w:drawing>
      </w:r>
    </w:p>
    <w:p w:rsidR="007955A5" w:rsidRPr="004931BA" w:rsidRDefault="004931BA" w:rsidP="004931BA">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Для залучення більшої кількості студентів до діяльності студентського самоврядування Національного університету «Запорізька політехніка» та отримання якісного </w:t>
      </w:r>
      <w:proofErr w:type="spellStart"/>
      <w:r>
        <w:rPr>
          <w:rFonts w:ascii="Times New Roman" w:eastAsia="Times New Roman" w:hAnsi="Times New Roman" w:cs="Times New Roman"/>
          <w:sz w:val="28"/>
          <w:szCs w:val="28"/>
        </w:rPr>
        <w:lastRenderedPageBreak/>
        <w:t>фідбеку</w:t>
      </w:r>
      <w:proofErr w:type="spellEnd"/>
      <w:r>
        <w:rPr>
          <w:rFonts w:ascii="Times New Roman" w:eastAsia="Times New Roman" w:hAnsi="Times New Roman" w:cs="Times New Roman"/>
          <w:sz w:val="28"/>
          <w:szCs w:val="28"/>
        </w:rPr>
        <w:t xml:space="preserve">,  представники виконавчого органу студентського самоврядування двічі на рік проводять розширені засідання, на які запрошуються усі бажаючі студенти. Вони мають можливість взяти активну участь у засіданнях, де мають змогу запропонувати свої ідеї для заходів та поліпшення життя студентів. Треба зазначити, що усі ініціативи, висловлені студентами, були підтримані. Для проведення студентських заходів часто використовується студентський </w:t>
      </w:r>
      <w:proofErr w:type="spellStart"/>
      <w:r>
        <w:rPr>
          <w:rFonts w:ascii="Times New Roman" w:eastAsia="Times New Roman" w:hAnsi="Times New Roman" w:cs="Times New Roman"/>
          <w:sz w:val="28"/>
          <w:szCs w:val="28"/>
        </w:rPr>
        <w:t>хаб</w:t>
      </w:r>
      <w:proofErr w:type="spellEnd"/>
      <w:r>
        <w:rPr>
          <w:rFonts w:ascii="Times New Roman" w:eastAsia="Times New Roman" w:hAnsi="Times New Roman" w:cs="Times New Roman"/>
          <w:sz w:val="28"/>
          <w:szCs w:val="28"/>
        </w:rPr>
        <w:t xml:space="preserve"> Free-</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благоустроєм та розвитком якого постійно займається студентське самоврядування. Студенти університету щоденно приходять у Free-</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для того, щоб відпочити, поспілкуватись з однокурсниками, випити чай або каву та пограти у настільні розвиваючі ігри. У 2022 році </w:t>
      </w:r>
      <w:r>
        <w:rPr>
          <w:noProof/>
          <w:lang w:val="ru-RU"/>
        </w:rPr>
        <w:drawing>
          <wp:anchor distT="114300" distB="114300" distL="114300" distR="114300" simplePos="0" relativeHeight="251663872" behindDoc="0" locked="0" layoutInCell="1" hidden="0" allowOverlap="1" wp14:anchorId="7077FA6E" wp14:editId="45CF4AF1">
            <wp:simplePos x="0" y="0"/>
            <wp:positionH relativeFrom="column">
              <wp:posOffset>-53340</wp:posOffset>
            </wp:positionH>
            <wp:positionV relativeFrom="paragraph">
              <wp:posOffset>3552825</wp:posOffset>
            </wp:positionV>
            <wp:extent cx="4304030" cy="2869565"/>
            <wp:effectExtent l="0" t="0" r="1270" b="6985"/>
            <wp:wrapSquare wrapText="bothSides" distT="114300" distB="114300" distL="114300" distR="11430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4304030" cy="2869565"/>
                    </a:xfrm>
                    <a:prstGeom prst="rect">
                      <a:avLst/>
                    </a:prstGeom>
                    <a:ln/>
                  </pic:spPr>
                </pic:pic>
              </a:graphicData>
            </a:graphic>
          </wp:anchor>
        </w:drawing>
      </w:r>
      <w:r>
        <w:rPr>
          <w:rFonts w:ascii="Times New Roman" w:eastAsia="Times New Roman" w:hAnsi="Times New Roman" w:cs="Times New Roman"/>
          <w:sz w:val="28"/>
          <w:szCs w:val="28"/>
        </w:rPr>
        <w:t xml:space="preserve">студентське самоврядування традиційно прийняло першокурсників до лав студентів під час Посвяти у студенти. Це дає студентам першого курсу можливість познайомитись зі старшими курсами та одразу заявити про себе, як про студента з активною життєвою позицією та вступити до складу студентського самоврядування. У 2022 році проводились як традиційні культурно-розважальні та освітні заходи (Професійна гра у Мафію, вечори кіно, поетичні конкурси, </w:t>
      </w:r>
      <w:proofErr w:type="spellStart"/>
      <w:r>
        <w:rPr>
          <w:rFonts w:ascii="Times New Roman" w:eastAsia="Times New Roman" w:hAnsi="Times New Roman" w:cs="Times New Roman"/>
          <w:sz w:val="28"/>
          <w:szCs w:val="28"/>
        </w:rPr>
        <w:t>воркшопи</w:t>
      </w:r>
      <w:proofErr w:type="spellEnd"/>
      <w:r>
        <w:rPr>
          <w:rFonts w:ascii="Times New Roman" w:eastAsia="Times New Roman" w:hAnsi="Times New Roman" w:cs="Times New Roman"/>
          <w:sz w:val="28"/>
          <w:szCs w:val="28"/>
        </w:rPr>
        <w:t xml:space="preserve"> та тренінги), так заходи у новому форматі. Серед них і турніри з шахів серед мешканців гуртожитків, і серед усіх студентів політехніки,і літературні вечори, і перший студентський </w:t>
      </w:r>
      <w:proofErr w:type="spellStart"/>
      <w:r>
        <w:rPr>
          <w:rFonts w:ascii="Times New Roman" w:eastAsia="Times New Roman" w:hAnsi="Times New Roman" w:cs="Times New Roman"/>
          <w:sz w:val="28"/>
          <w:szCs w:val="28"/>
        </w:rPr>
        <w:t>Speaking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Club</w:t>
      </w:r>
      <w:proofErr w:type="spellEnd"/>
      <w:r>
        <w:rPr>
          <w:rFonts w:ascii="Times New Roman" w:eastAsia="Times New Roman" w:hAnsi="Times New Roman" w:cs="Times New Roman"/>
          <w:sz w:val="28"/>
          <w:szCs w:val="28"/>
        </w:rPr>
        <w:t xml:space="preserve"> з англійської мови, який наразі користується популярністю у студентів. </w:t>
      </w:r>
      <w:r>
        <w:rPr>
          <w:noProof/>
          <w:lang w:val="ru-RU"/>
        </w:rPr>
        <w:drawing>
          <wp:anchor distT="114300" distB="114300" distL="114300" distR="114300" simplePos="0" relativeHeight="251658752" behindDoc="0" locked="0" layoutInCell="1" hidden="0" allowOverlap="1" wp14:anchorId="0226628C" wp14:editId="159F4C4F">
            <wp:simplePos x="0" y="0"/>
            <wp:positionH relativeFrom="column">
              <wp:posOffset>-47624</wp:posOffset>
            </wp:positionH>
            <wp:positionV relativeFrom="paragraph">
              <wp:posOffset>3495675</wp:posOffset>
            </wp:positionV>
            <wp:extent cx="2420303" cy="1613535"/>
            <wp:effectExtent l="0" t="0" r="0" b="0"/>
            <wp:wrapSquare wrapText="bothSides" distT="114300" distB="114300" distL="114300" distR="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420303" cy="1613535"/>
                    </a:xfrm>
                    <a:prstGeom prst="rect">
                      <a:avLst/>
                    </a:prstGeom>
                    <a:ln/>
                  </pic:spPr>
                </pic:pic>
              </a:graphicData>
            </a:graphic>
          </wp:anchor>
        </w:drawing>
      </w:r>
    </w:p>
    <w:p w:rsidR="007955A5" w:rsidRDefault="004931BA">
      <w:pPr>
        <w:spacing w:after="0" w:line="360" w:lineRule="auto"/>
        <w:ind w:firstLine="708"/>
        <w:jc w:val="both"/>
        <w:rPr>
          <w:rFonts w:ascii="Times New Roman" w:eastAsia="Times New Roman" w:hAnsi="Times New Roman" w:cs="Times New Roman"/>
          <w:sz w:val="28"/>
          <w:szCs w:val="28"/>
        </w:rPr>
      </w:pPr>
      <w:r>
        <w:rPr>
          <w:noProof/>
          <w:lang w:val="ru-RU"/>
        </w:rPr>
        <w:lastRenderedPageBreak/>
        <w:drawing>
          <wp:anchor distT="114300" distB="114300" distL="114300" distR="114300" simplePos="0" relativeHeight="251659776" behindDoc="0" locked="0" layoutInCell="1" hidden="0" allowOverlap="1" wp14:anchorId="32A7FFE0" wp14:editId="72101002">
            <wp:simplePos x="0" y="0"/>
            <wp:positionH relativeFrom="column">
              <wp:posOffset>2912745</wp:posOffset>
            </wp:positionH>
            <wp:positionV relativeFrom="paragraph">
              <wp:posOffset>1693545</wp:posOffset>
            </wp:positionV>
            <wp:extent cx="3153410" cy="2105660"/>
            <wp:effectExtent l="0" t="0" r="8890" b="8890"/>
            <wp:wrapSquare wrapText="bothSides" distT="114300" distB="11430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3153410" cy="2105660"/>
                    </a:xfrm>
                    <a:prstGeom prst="rect">
                      <a:avLst/>
                    </a:prstGeom>
                    <a:ln/>
                  </pic:spPr>
                </pic:pic>
              </a:graphicData>
            </a:graphic>
          </wp:anchor>
        </w:drawing>
      </w:r>
      <w:r>
        <w:rPr>
          <w:noProof/>
          <w:lang w:val="ru-RU"/>
        </w:rPr>
        <w:drawing>
          <wp:anchor distT="114300" distB="114300" distL="114300" distR="114300" simplePos="0" relativeHeight="251660800" behindDoc="0" locked="0" layoutInCell="1" hidden="0" allowOverlap="1" wp14:anchorId="099144AD" wp14:editId="250457C6">
            <wp:simplePos x="0" y="0"/>
            <wp:positionH relativeFrom="column">
              <wp:posOffset>-170180</wp:posOffset>
            </wp:positionH>
            <wp:positionV relativeFrom="paragraph">
              <wp:posOffset>-158115</wp:posOffset>
            </wp:positionV>
            <wp:extent cx="2964815" cy="1976120"/>
            <wp:effectExtent l="0" t="0" r="6985" b="5080"/>
            <wp:wrapSquare wrapText="bothSides" distT="114300" distB="114300" distL="114300" distR="1143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964815" cy="1976120"/>
                    </a:xfrm>
                    <a:prstGeom prst="rect">
                      <a:avLst/>
                    </a:prstGeom>
                    <a:ln/>
                  </pic:spPr>
                </pic:pic>
              </a:graphicData>
            </a:graphic>
          </wp:anchor>
        </w:drawing>
      </w:r>
      <w:r>
        <w:rPr>
          <w:rFonts w:ascii="Times New Roman" w:eastAsia="Times New Roman" w:hAnsi="Times New Roman" w:cs="Times New Roman"/>
          <w:sz w:val="28"/>
          <w:szCs w:val="28"/>
        </w:rPr>
        <w:t xml:space="preserve">У співпраці з Відокремленим підрозділом Федерації спортивного орієнтування України студентське самоврядування організувало Міський турнір зі спортивного орієнтування на базі НУ «Запорізька політехніка», який об’єднав як професійних спортсменів Запорізької області, так і любителів цього виду спорту. </w:t>
      </w:r>
    </w:p>
    <w:p w:rsidR="007955A5" w:rsidRDefault="004931B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Студентство Запорізької політехніки співпрацює з Патрульною та Національною поліцією, спільно проводячи корисні тренінги і </w:t>
      </w:r>
      <w:proofErr w:type="spellStart"/>
      <w:r>
        <w:rPr>
          <w:rFonts w:ascii="Times New Roman" w:eastAsia="Times New Roman" w:hAnsi="Times New Roman" w:cs="Times New Roman"/>
          <w:sz w:val="28"/>
          <w:szCs w:val="28"/>
        </w:rPr>
        <w:t>воркшопи</w:t>
      </w:r>
      <w:proofErr w:type="spellEnd"/>
      <w:r>
        <w:rPr>
          <w:rFonts w:ascii="Times New Roman" w:eastAsia="Times New Roman" w:hAnsi="Times New Roman" w:cs="Times New Roman"/>
          <w:sz w:val="28"/>
          <w:szCs w:val="28"/>
        </w:rPr>
        <w:t xml:space="preserve"> для студентів, такі як «</w:t>
      </w:r>
      <w:proofErr w:type="spellStart"/>
      <w:r>
        <w:rPr>
          <w:rFonts w:ascii="Times New Roman" w:eastAsia="Times New Roman" w:hAnsi="Times New Roman" w:cs="Times New Roman"/>
          <w:sz w:val="28"/>
          <w:szCs w:val="28"/>
        </w:rPr>
        <w:t>Воркшоп</w:t>
      </w:r>
      <w:proofErr w:type="spellEnd"/>
      <w:r>
        <w:rPr>
          <w:rFonts w:ascii="Times New Roman" w:eastAsia="Times New Roman" w:hAnsi="Times New Roman" w:cs="Times New Roman"/>
          <w:sz w:val="28"/>
          <w:szCs w:val="28"/>
        </w:rPr>
        <w:t xml:space="preserve"> з переробки пластику», «Тренінг з першої </w:t>
      </w:r>
      <w:proofErr w:type="spellStart"/>
      <w:r>
        <w:rPr>
          <w:rFonts w:ascii="Times New Roman" w:eastAsia="Times New Roman" w:hAnsi="Times New Roman" w:cs="Times New Roman"/>
          <w:sz w:val="28"/>
          <w:szCs w:val="28"/>
        </w:rPr>
        <w:t>домедичної</w:t>
      </w:r>
      <w:proofErr w:type="spellEnd"/>
      <w:r>
        <w:rPr>
          <w:rFonts w:ascii="Times New Roman" w:eastAsia="Times New Roman" w:hAnsi="Times New Roman" w:cs="Times New Roman"/>
          <w:sz w:val="28"/>
          <w:szCs w:val="28"/>
        </w:rPr>
        <w:t xml:space="preserve"> допомоги», «Заняття з прав та відповідальності», «Тренінг про домашнє насильство» та ін.</w:t>
      </w:r>
    </w:p>
    <w:p w:rsidR="007955A5" w:rsidRDefault="004931BA">
      <w:pPr>
        <w:spacing w:after="0" w:line="360" w:lineRule="auto"/>
        <w:ind w:firstLine="708"/>
        <w:jc w:val="both"/>
        <w:rPr>
          <w:rFonts w:ascii="Times New Roman" w:eastAsia="Times New Roman" w:hAnsi="Times New Roman" w:cs="Times New Roman"/>
          <w:sz w:val="28"/>
          <w:szCs w:val="28"/>
        </w:rPr>
      </w:pPr>
      <w:r>
        <w:rPr>
          <w:noProof/>
          <w:lang w:val="ru-RU"/>
        </w:rPr>
        <w:drawing>
          <wp:anchor distT="114300" distB="114300" distL="114300" distR="114300" simplePos="0" relativeHeight="251661824" behindDoc="0" locked="0" layoutInCell="1" hidden="0" allowOverlap="1" wp14:anchorId="2C041E44" wp14:editId="3509E441">
            <wp:simplePos x="0" y="0"/>
            <wp:positionH relativeFrom="column">
              <wp:posOffset>2790825</wp:posOffset>
            </wp:positionH>
            <wp:positionV relativeFrom="paragraph">
              <wp:posOffset>824865</wp:posOffset>
            </wp:positionV>
            <wp:extent cx="2962275" cy="2962275"/>
            <wp:effectExtent l="0" t="0" r="9525" b="9525"/>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962275" cy="2962275"/>
                    </a:xfrm>
                    <a:prstGeom prst="rect">
                      <a:avLst/>
                    </a:prstGeom>
                    <a:ln/>
                  </pic:spPr>
                </pic:pic>
              </a:graphicData>
            </a:graphic>
          </wp:anchor>
        </w:drawing>
      </w:r>
      <w:r>
        <w:rPr>
          <w:rFonts w:ascii="Times New Roman" w:eastAsia="Times New Roman" w:hAnsi="Times New Roman" w:cs="Times New Roman"/>
          <w:sz w:val="28"/>
          <w:szCs w:val="28"/>
        </w:rPr>
        <w:t xml:space="preserve">Національно-патріотичне виховання – це комплексна діяльність, спрямована на формування 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 У </w:t>
      </w:r>
      <w:r>
        <w:rPr>
          <w:rFonts w:ascii="Times New Roman" w:eastAsia="Times New Roman" w:hAnsi="Times New Roman" w:cs="Times New Roman"/>
          <w:sz w:val="28"/>
          <w:szCs w:val="28"/>
        </w:rPr>
        <w:lastRenderedPageBreak/>
        <w:t xml:space="preserve">студентському самоврядуванні є окрема робоча група, яка займається організацією та проведенням різноманітних патріотичних заходів та корисних тренінгів, таких як навчання першій медичній допомозі та </w:t>
      </w:r>
      <w:proofErr w:type="spellStart"/>
      <w:r>
        <w:rPr>
          <w:rFonts w:ascii="Times New Roman" w:eastAsia="Times New Roman" w:hAnsi="Times New Roman" w:cs="Times New Roman"/>
          <w:sz w:val="28"/>
          <w:szCs w:val="28"/>
        </w:rPr>
        <w:t>онлайн-лекція</w:t>
      </w:r>
      <w:proofErr w:type="spellEnd"/>
      <w:r>
        <w:rPr>
          <w:rFonts w:ascii="Times New Roman" w:eastAsia="Times New Roman" w:hAnsi="Times New Roman" w:cs="Times New Roman"/>
          <w:sz w:val="28"/>
          <w:szCs w:val="28"/>
        </w:rPr>
        <w:t xml:space="preserve"> на платформі </w:t>
      </w:r>
      <w:proofErr w:type="spellStart"/>
      <w:r>
        <w:rPr>
          <w:rFonts w:ascii="Times New Roman" w:eastAsia="Times New Roman" w:hAnsi="Times New Roman" w:cs="Times New Roman"/>
          <w:sz w:val="28"/>
          <w:szCs w:val="28"/>
        </w:rPr>
        <w:t>Zoom</w:t>
      </w:r>
      <w:proofErr w:type="spellEnd"/>
      <w:r>
        <w:rPr>
          <w:rFonts w:ascii="Times New Roman" w:eastAsia="Times New Roman" w:hAnsi="Times New Roman" w:cs="Times New Roman"/>
          <w:sz w:val="28"/>
          <w:szCs w:val="28"/>
        </w:rPr>
        <w:t xml:space="preserve"> «Дії цивільного населення під час бойових дій», лектором якої виступив Ілля Біденко. Відповідно до плану заходів протягом року до державних свят та пам’ятних подій регулярно проводяться засідання круглих столів, інформаційні години, тематичні бесіди, уроки мужності, уроки пам’яті, демонстрації </w:t>
      </w:r>
      <w:proofErr w:type="spellStart"/>
      <w:r>
        <w:rPr>
          <w:rFonts w:ascii="Times New Roman" w:eastAsia="Times New Roman" w:hAnsi="Times New Roman" w:cs="Times New Roman"/>
          <w:sz w:val="28"/>
          <w:szCs w:val="28"/>
        </w:rPr>
        <w:t>фото-</w:t>
      </w:r>
      <w:proofErr w:type="spellEnd"/>
      <w:r>
        <w:rPr>
          <w:rFonts w:ascii="Times New Roman" w:eastAsia="Times New Roman" w:hAnsi="Times New Roman" w:cs="Times New Roman"/>
          <w:sz w:val="28"/>
          <w:szCs w:val="28"/>
        </w:rPr>
        <w:t xml:space="preserve"> та відеоматеріалів, тематичні фотовиставки тощо. Постійно розміщуються оголошення-нагадування в різних інформаційних джерелах (плакати на дошках оголошень в університеті, соціальні мережі, інформаційний портал профспілки студентів) та висвітлюється інформація про проведені заходи в засобах масової інформації.</w:t>
      </w:r>
    </w:p>
    <w:p w:rsidR="007955A5" w:rsidRDefault="004A39A8">
      <w:pPr>
        <w:jc w:val="both"/>
        <w:rPr>
          <w:rFonts w:ascii="Times New Roman" w:eastAsia="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5pt;margin-top:3.75pt;width:447pt;height:250.45pt;z-index:-251651584;mso-position-horizontal:absolute;mso-position-horizontal-relative:margin;mso-position-vertical:absolute;mso-position-vertical-relative:text;mso-width-relative:page;mso-height-relative:page" wrapcoords="-35 0 -35 21538 21600 21538 21600 0 -35 0">
            <v:imagedata r:id="rId21" o:title="photo1645459774"/>
            <w10:wrap type="tight" anchorx="margin"/>
          </v:shape>
        </w:pict>
      </w:r>
    </w:p>
    <w:sectPr w:rsidR="007955A5">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27572"/>
    <w:multiLevelType w:val="multilevel"/>
    <w:tmpl w:val="E68AC2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
  <w:rsids>
    <w:rsidRoot w:val="007955A5"/>
    <w:rsid w:val="004931BA"/>
    <w:rsid w:val="004A39A8"/>
    <w:rsid w:val="00795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E40"/>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E256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641"/>
    <w:rPr>
      <w:rFonts w:ascii="Tahoma" w:hAnsi="Tahoma" w:cs="Tahoma"/>
      <w:sz w:val="16"/>
      <w:szCs w:val="16"/>
    </w:rPr>
  </w:style>
  <w:style w:type="paragraph" w:styleId="a6">
    <w:name w:val="Normal (Web)"/>
    <w:basedOn w:val="a"/>
    <w:uiPriority w:val="99"/>
    <w:unhideWhenUsed/>
    <w:rsid w:val="004B4E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Базовый"/>
    <w:rsid w:val="00491D2B"/>
    <w:pPr>
      <w:tabs>
        <w:tab w:val="left" w:pos="708"/>
      </w:tabs>
      <w:suppressAutoHyphens/>
      <w:spacing w:after="0" w:line="240" w:lineRule="auto"/>
    </w:pPr>
    <w:rPr>
      <w:rFonts w:ascii="Times New Roman" w:hAnsi="Times New Roman" w:cs="Times New Roman"/>
      <w:sz w:val="24"/>
      <w:szCs w:val="24"/>
      <w:lang w:eastAsia="zh-CN"/>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E40"/>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E256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641"/>
    <w:rPr>
      <w:rFonts w:ascii="Tahoma" w:hAnsi="Tahoma" w:cs="Tahoma"/>
      <w:sz w:val="16"/>
      <w:szCs w:val="16"/>
    </w:rPr>
  </w:style>
  <w:style w:type="paragraph" w:styleId="a6">
    <w:name w:val="Normal (Web)"/>
    <w:basedOn w:val="a"/>
    <w:uiPriority w:val="99"/>
    <w:unhideWhenUsed/>
    <w:rsid w:val="004B4E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Базовый"/>
    <w:rsid w:val="00491D2B"/>
    <w:pPr>
      <w:tabs>
        <w:tab w:val="left" w:pos="708"/>
      </w:tabs>
      <w:suppressAutoHyphens/>
      <w:spacing w:after="0" w:line="240" w:lineRule="auto"/>
    </w:pPr>
    <w:rPr>
      <w:rFonts w:ascii="Times New Roman" w:hAnsi="Times New Roman" w:cs="Times New Roman"/>
      <w:sz w:val="24"/>
      <w:szCs w:val="24"/>
      <w:lang w:eastAsia="zh-CN"/>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t+RHSUocbXQIUK3t3Ka/W8K5Vg==">AMUW2mULqdlgQSkgdNNtD/5wOg0QRWsVi8Lc7N4o5akARFHyZfdbAfO2CS7qAHPUaL/q46LCDGBL0opPGvCRtVuk/LQzZRJ4XCQVjCd5Z5Hsv5AUEdoJ1I/8iYHVM38P7+KfvRoai2Ti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1963</Words>
  <Characters>11191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Holiday</dc:creator>
  <cp:lastModifiedBy>Victor</cp:lastModifiedBy>
  <cp:revision>2</cp:revision>
  <dcterms:created xsi:type="dcterms:W3CDTF">2023-03-14T10:02:00Z</dcterms:created>
  <dcterms:modified xsi:type="dcterms:W3CDTF">2023-03-14T10:02:00Z</dcterms:modified>
</cp:coreProperties>
</file>