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2" w:rsidRPr="00207382" w:rsidRDefault="00207382" w:rsidP="00FC4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82">
        <w:rPr>
          <w:rFonts w:ascii="Times New Roman" w:hAnsi="Times New Roman" w:cs="Times New Roman"/>
          <w:b/>
          <w:sz w:val="28"/>
          <w:szCs w:val="28"/>
          <w:lang w:val="uk-UA"/>
        </w:rPr>
        <w:t>Про стан та перспективи залучення студентів та обдарованої молоді до наукової та інноваційної діяльності у 2022/2023 н. р.</w:t>
      </w:r>
    </w:p>
    <w:p w:rsidR="00207382" w:rsidRDefault="00207382" w:rsidP="00FC4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382" w:rsidRDefault="00207382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компонентом наукової діяльності закладу вищої освіти є науково-дослідна робота студентів.</w:t>
      </w:r>
    </w:p>
    <w:p w:rsidR="008602C5" w:rsidRPr="00395567" w:rsidRDefault="00DC4B25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67"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 р</w:t>
      </w:r>
      <w:r w:rsidR="008602C5" w:rsidRPr="00395567">
        <w:rPr>
          <w:rFonts w:ascii="Times New Roman" w:hAnsi="Times New Roman" w:cs="Times New Roman"/>
          <w:sz w:val="28"/>
          <w:szCs w:val="28"/>
          <w:lang w:val="uk-UA"/>
        </w:rPr>
        <w:t>ізними формами НДРС охоплено 2388 студентів (22,53% від загальної кількості студентів</w:t>
      </w:r>
      <w:r w:rsidR="008602C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97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36" w:rsidRPr="00297436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минулим </w:t>
      </w:r>
      <w:r w:rsidR="0029743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 w:rsidR="00297436" w:rsidRPr="00297436">
        <w:rPr>
          <w:rFonts w:ascii="Times New Roman" w:hAnsi="Times New Roman" w:cs="Times New Roman"/>
          <w:sz w:val="28"/>
          <w:szCs w:val="28"/>
          <w:lang w:val="uk-UA"/>
        </w:rPr>
        <w:t>роком це на 505 осіб більше.</w:t>
      </w:r>
    </w:p>
    <w:p w:rsidR="00207382" w:rsidRPr="00395567" w:rsidRDefault="00DC4B25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07382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університеті функціонує 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>142 студентські наукові об’єднання, серед яких</w:t>
      </w:r>
      <w:r w:rsidR="009721D7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наукові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гуртки, проблемні групи, конструкторські бюро, </w:t>
      </w:r>
      <w:r w:rsidR="009721D7" w:rsidRPr="00395567">
        <w:rPr>
          <w:rFonts w:ascii="Times New Roman" w:hAnsi="Times New Roman" w:cs="Times New Roman"/>
          <w:sz w:val="28"/>
          <w:szCs w:val="28"/>
          <w:lang w:val="uk-UA"/>
        </w:rPr>
        <w:t>а також творча майстерня, де випускається навчальна студентська газета «</w:t>
      </w:r>
      <w:proofErr w:type="spellStart"/>
      <w:r w:rsidR="009721D7" w:rsidRPr="00395567">
        <w:rPr>
          <w:rFonts w:ascii="Times New Roman" w:hAnsi="Times New Roman" w:cs="Times New Roman"/>
          <w:sz w:val="28"/>
          <w:szCs w:val="28"/>
          <w:lang w:val="uk-UA"/>
        </w:rPr>
        <w:t>СтудPol</w:t>
      </w:r>
      <w:proofErr w:type="spellEnd"/>
      <w:r w:rsidR="009721D7" w:rsidRPr="003955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5567" w:rsidRPr="00395567">
        <w:rPr>
          <w:rFonts w:ascii="Times New Roman" w:hAnsi="Times New Roman" w:cs="Times New Roman"/>
          <w:sz w:val="28"/>
          <w:szCs w:val="28"/>
          <w:lang w:val="uk-UA"/>
        </w:rPr>
        <w:t>Це н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>а 20</w:t>
      </w:r>
      <w:r w:rsidR="00395567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студентських наукових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об’єднань більше, ніж у минулому</w:t>
      </w:r>
      <w:r w:rsidR="00395567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</w:t>
      </w:r>
      <w:r w:rsidR="00FF2D0A" w:rsidRPr="00395567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9721D7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411B">
        <w:rPr>
          <w:rFonts w:ascii="Times New Roman" w:hAnsi="Times New Roman" w:cs="Times New Roman"/>
          <w:sz w:val="28"/>
          <w:szCs w:val="28"/>
          <w:lang w:val="uk-UA"/>
        </w:rPr>
        <w:t>Серед заходів науково-дослідної роботи студентів важливе місце належить олімпіадам.</w:t>
      </w:r>
      <w:r w:rsidR="00034AB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34A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листопаді-грудні 2022 року пройшла університетська студентська олімпіада з дисциплін та спеціальностей, до якої була залучена максимальна кількість студентів НУ «Запорізька політехніка»</w:t>
      </w:r>
      <w:r w:rsidR="00542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(1172 учасників)</w:t>
      </w:r>
      <w:r w:rsidRPr="00034AB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C60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Традиційна </w:t>
      </w:r>
      <w:proofErr w:type="spellStart"/>
      <w:r w:rsidRPr="00C604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внутрішньоуніверситетська</w:t>
      </w:r>
      <w:proofErr w:type="spellEnd"/>
      <w:r w:rsidRPr="00C60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олімпіада була відновлена після двох років перерви й уперше проведена на кафедрах університету в дистанційному форматі.</w:t>
      </w:r>
      <w:r w:rsidR="00C60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підсумками олімпіади маємо 290 переможців, 138 науковим керівникам оголошена подяка.</w:t>
      </w:r>
    </w:p>
    <w:p w:rsidR="00455E49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Студенти НУ «Запорізька політехніка» успішно взяли участь у </w:t>
      </w:r>
      <w:r w:rsidR="00F206B2">
        <w:rPr>
          <w:rFonts w:ascii="Times New Roman" w:hAnsi="Times New Roman" w:cs="Times New Roman"/>
          <w:color w:val="000000"/>
          <w:sz w:val="28"/>
          <w:szCs w:val="28"/>
          <w:lang w:val="uk-UA"/>
        </w:rPr>
        <w:t>І,</w:t>
      </w:r>
      <w:r w:rsidRPr="00F2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ІІ</w:t>
      </w:r>
      <w:r w:rsidR="00F2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ІІІ</w:t>
      </w:r>
      <w:r w:rsidRPr="00F2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етапі Міжнародної олімпіади з програмування ICPC-2022 (країна проведення — Україна). За підсумками маємо дипломи за І, ІІ, ІІІ місце в командному заліку та сертифікати учасників</w:t>
      </w:r>
      <w:r w:rsidR="00455E4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C3106" w:rsidRPr="00F206B2" w:rsidRDefault="00AC1DB0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Успіхами відзначені цьогорічні </w:t>
      </w:r>
      <w:r w:rsidR="00EF50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міжнародні конкурси з мови. </w:t>
      </w:r>
      <w:r w:rsidR="00661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F04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перше за останні роки маємо переможців обласних </w:t>
      </w:r>
      <w:r w:rsidR="00661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F04D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обох конкурсів —</w:t>
      </w:r>
      <w:r w:rsidR="00661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Міжнародного конкурсу з мови імені Петра </w:t>
      </w:r>
      <w:proofErr w:type="spellStart"/>
      <w:r w:rsidR="00661636">
        <w:rPr>
          <w:rFonts w:ascii="Times New Roman" w:hAnsi="Times New Roman" w:cs="Times New Roman"/>
          <w:color w:val="000000"/>
          <w:sz w:val="28"/>
          <w:szCs w:val="28"/>
          <w:lang w:val="uk-UA"/>
        </w:rPr>
        <w:t>Яцика</w:t>
      </w:r>
      <w:proofErr w:type="spellEnd"/>
      <w:r w:rsidR="00661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Міжнародного мовно-літературного конкурсу імені Тараса Шевченка</w:t>
      </w:r>
      <w:r w:rsidR="00F04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80E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Суттєвим досягненням є перемога на фінальному загальнонаціональному рівні Міжнародного мовно-</w:t>
      </w:r>
      <w:r w:rsidR="00A80E2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літературного конкурсу імені Тараса Шевченка, яку здобуто вперше за останні роки.</w:t>
      </w:r>
    </w:p>
    <w:p w:rsidR="009721D7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 чинником високого рівня підготовки є участь </w:t>
      </w:r>
      <w:r w:rsidR="00CC0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обдарованої молоді</w:t>
      </w:r>
      <w:r w:rsidRP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CC0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конкурсах</w:t>
      </w:r>
      <w:r w:rsidRP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наукових робіт.</w:t>
      </w:r>
    </w:p>
    <w:p w:rsidR="00AE2701" w:rsidRDefault="006F2F0F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університетському конкурсі студентських наукових робіт були предста</w:t>
      </w:r>
      <w:r w:rsidR="00B907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влені 213 робіт від 243 авторів, що </w:t>
      </w:r>
      <w:r w:rsidR="00B90751" w:rsidRPr="00B90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23 роботи та на 35 авторів більше, ніж минулого навчального року</w:t>
      </w:r>
      <w:r w:rsidR="00B907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підсумками 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E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 112 переможців, подяками відзначені 93 наукові керівники</w:t>
      </w:r>
      <w:r w:rsidR="00DC31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907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Порівняно з минулим навчальним роком переможців стало більше на 19 осіб.</w:t>
      </w:r>
    </w:p>
    <w:p w:rsidR="006F2F0F" w:rsidRDefault="006F2F0F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обласний конкурс для обдарованої молоді у галузі науки в цьому навчальному році було </w:t>
      </w:r>
      <w:r w:rsidRPr="006F2F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відправлено 55 наукових робіт: 47 студентських і 8 робіт молодих учених. Ми перевершили показник поданих робіт більше, ніж втричі: </w:t>
      </w:r>
      <w:r w:rsidR="00BD53C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минулого року</w:t>
      </w:r>
      <w:r w:rsidRPr="006F2F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обласному конкурсі від НУ «Запорізька політехніка» взяли участь 17 наукових робіт.</w:t>
      </w:r>
      <w:r w:rsidR="00583F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підсумками маємо 6 переможців у номінаціях «Фізико-математичні науки» та «Фізичне виховання та спорт» серед студентів, а також «Технічні науки», «Економічні науки», </w:t>
      </w:r>
      <w:r w:rsidR="00583F4F" w:rsidRPr="00583F4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«Філософські та соціологічні науки» та</w:t>
      </w:r>
      <w:r w:rsidR="00583F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3F4F" w:rsidRPr="00583F4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«Державне управління та політичні науки» серед молодих науковців</w:t>
      </w:r>
      <w:r w:rsidR="00583F4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на 1 переможця більше, ніж минулого навчального року.</w:t>
      </w:r>
    </w:p>
    <w:p w:rsidR="00583F4F" w:rsidRDefault="00361FEA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Успішно взят</w:t>
      </w:r>
      <w:r w:rsidR="00F70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участь у Всеукраїнських творчих конкурсах наукових робіт: </w:t>
      </w:r>
      <w:r w:rsid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конкурсі «Здорова дитина — здорова нація» студент та науковий керівник отримали відзнаки за активну участь, конкурс «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Youth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creative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436" w:rsidRPr="0035643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project</w:t>
      </w:r>
      <w:r w:rsid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відзначений перемогою в номінації «Кращий дизайн </w:t>
      </w:r>
      <w:proofErr w:type="spellStart"/>
      <w:r w:rsid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356436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356436" w:rsidRPr="00BE22FA" w:rsidRDefault="00BE22FA" w:rsidP="00547F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Міжнародному конкурсі студентських наукових робіт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Black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Sea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студенти та їхні наукові керівники отримали сертифікати за активну участь та подяки</w:t>
      </w:r>
      <w:r w:rsidR="00547F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номінаціях «</w:t>
      </w:r>
      <w:r w:rsidR="00547FB9" w:rsidRPr="00547FB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Інформаційні технології,</w:t>
      </w:r>
      <w:r w:rsidR="00547F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автоматизація та робототехніка» й «</w:t>
      </w:r>
      <w:r w:rsidR="00547FB9" w:rsidRPr="00547FB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Економіка та управління</w:t>
      </w:r>
      <w:r w:rsidR="00547FB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22FA" w:rsidRDefault="00BE22FA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9721D7"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9721D7"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 студентських наукових робіт з</w:t>
      </w:r>
      <w:r w:rsidR="0038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окреми</w:t>
      </w:r>
      <w:r w:rsidR="0038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9721D7"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спеціальност</w:t>
      </w:r>
      <w:r w:rsidR="0038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відправлено 20 робіт, 8 з яких здобули перемогу: зі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спеціальності</w:t>
      </w:r>
      <w:r w:rsidR="009721D7"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141 «Електроенергетика, електротехніка та електромеханіка»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6 переможців, зі спеціальності 151 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«Автоматизація та комп'ютерно-інтегровані технології»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1 переможець, зі спеціальності 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051 «Економіка»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1 переможець. На відміну від минулого навчального року,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університету подали на 9 робіт більше, здобули на 5 дипломів</w:t>
      </w:r>
      <w:r w:rsidRPr="00BE2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більше, вперше перемогли у секції «Економіка».</w:t>
      </w:r>
    </w:p>
    <w:p w:rsidR="003C5171" w:rsidRDefault="003C5171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навчальний рік відзначився участю в конкурсах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стартап-проєктів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лютому — квітні 2023 року проведений перший університетський конкурс студентських бізнес-ідей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STARTUP</w:t>
      </w:r>
      <w:r w:rsidRPr="003C51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Запорізькою політехнікою». На конкурс було подано 27 заявок, у фіналі заслухали 8 доповідей, переможцями стали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49AF" w:rsidRPr="00FC4D79" w:rsidRDefault="003349AF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Дві студентські команди взяли участь у міжнародному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стартап-заході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Young</w:t>
      </w:r>
      <w:r w:rsidRPr="00334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Innovation</w:t>
      </w:r>
      <w:r w:rsidRPr="00334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Hackathon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2023». Три учасники представили свої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Всеукраїнському фестивалі молодіжних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-стартапів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FC4D79">
        <w:rPr>
          <w:rStyle w:val="fontstyle01"/>
          <w:rFonts w:ascii="Times New Roman" w:hAnsi="Times New Roman" w:cs="Times New Roman"/>
          <w:lang w:val="uk-UA"/>
        </w:rPr>
        <w:t>Фестиваль інновацій: ІТ рішення, що змінять Україну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721D7" w:rsidRPr="00526AF9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Традиційно успішно було проведено щорічну науково-практичну конференцію викладачів, науковців, молодих учених, аспірантів та студентів НУ «Запорізька політехніка» «Тиждень науки» з </w:t>
      </w:r>
      <w:r w:rsidR="00526AF9" w:rsidRP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2</w:t>
      </w:r>
      <w:r w:rsidR="00526AF9" w:rsidRP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квітня на всіх кафедрах університету.</w:t>
      </w:r>
      <w:r w:rsidR="00526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роботі секцій здобувачів вищої освіти взяли участь понад 1160 студентів, було представлено по</w:t>
      </w:r>
      <w:r w:rsid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 1070 студентських доповідей, кращі доповідачі відзначені подяками.</w:t>
      </w:r>
      <w:r w:rsidR="00664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Порівняно з минулим навчальним роком кількість учасників збільшилася на </w:t>
      </w:r>
      <w:r w:rsidR="00AE5403">
        <w:rPr>
          <w:rFonts w:ascii="Times New Roman" w:hAnsi="Times New Roman" w:cs="Times New Roman"/>
          <w:color w:val="000000"/>
          <w:sz w:val="28"/>
          <w:szCs w:val="28"/>
          <w:lang w:val="uk-UA"/>
        </w:rPr>
        <w:t>480, а кількість представлених доповідей на 440.</w:t>
      </w:r>
    </w:p>
    <w:p w:rsidR="009721D7" w:rsidRPr="00A95E9B" w:rsidRDefault="00A95E9B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2022/2023 навчального року</w:t>
      </w:r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базі Національного університету «Запорізька політехніка» бул</w:t>
      </w:r>
      <w:r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</w:t>
      </w:r>
      <w:r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всеукраїнські науково-практичні конференції здобувачів вищої освіти і молодих учених. 26-27 жовтня 2022 року на базі кафедри ФКОНВС у форматі он-лайн пройшла конференція «Сучасний оздоровчий фітнес як інноваційна форма організації навчального процесу здобувачів вищої освіти». 18 листопада 2022 року на базі кафедри ТПП у форматі он-лайн пройшла конференція «Актуальні проблеми </w:t>
      </w:r>
      <w:proofErr w:type="spellStart"/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перекладознавства</w:t>
      </w:r>
      <w:proofErr w:type="spellEnd"/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текстології і </w:t>
      </w:r>
      <w:proofErr w:type="spellStart"/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дискурсології</w:t>
      </w:r>
      <w:proofErr w:type="spellEnd"/>
      <w:r w:rsidR="009721D7" w:rsidRPr="00A95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  <w:r w:rsidR="00810F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03 березня 2023 року на базі кафедри ФТЕТ за підтримки кафедри УФКС пройшла конференція «</w:t>
      </w:r>
      <w:r w:rsidR="00810F57" w:rsidRPr="00810F5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технології в оздоровчій діяльності</w:t>
      </w:r>
      <w:r w:rsidR="00810F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  <w:r w:rsidR="002B2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450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минулому навчальному році була проведена</w:t>
      </w:r>
      <w:r w:rsidR="002B2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лише </w:t>
      </w:r>
      <w:r w:rsidR="008054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 Всеукраїнська конференція</w:t>
      </w:r>
      <w:r w:rsidR="002B2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здобувачів вищої освіти і молодих учених.</w:t>
      </w:r>
    </w:p>
    <w:p w:rsidR="009721D7" w:rsidRPr="00FC4D79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Щорічно з метою заохочення здібних студентів до науково-дослідної роботи 20 </w:t>
      </w:r>
      <w:r w:rsidR="005D6D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можуть бути рекомендовані для призначення матеріальної підтримки обдарованої молоді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Запоріжжя </w:t>
      </w:r>
      <w:r w:rsidR="00AA5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успіхи у наук</w:t>
      </w:r>
      <w:r w:rsidR="00AA5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овій роботі та успішне навчання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Переможці обласного конкурсу для обдарованої молоді у галузі науки нагороджуються грошовими преміями.</w:t>
      </w:r>
      <w:r w:rsidR="00810F57"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Студенти, які активно беруть участь у науково-інноваційній діяльності</w:t>
      </w:r>
      <w:r w:rsidR="009F7D23"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10F57"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10F57"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щосеместра</w:t>
      </w:r>
      <w:proofErr w:type="spellEnd"/>
      <w:r w:rsidR="00810F57"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заохочуються додатковими балами до стипендіального рейтингу.</w:t>
      </w:r>
    </w:p>
    <w:p w:rsidR="009721D7" w:rsidRPr="00FC4D79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системі підготовки творчих, висококваліфікованих фахівців важливу роль відіграє оптимальне сполучення творчої, наукової і практичної підготовки студентів.</w:t>
      </w:r>
    </w:p>
    <w:p w:rsidR="00FF2D0A" w:rsidRPr="00FC4D79" w:rsidRDefault="009721D7" w:rsidP="00FC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НДРС цього навчального року</w:t>
      </w:r>
      <w:r w:rsidR="00DD69C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безумовно</w:t>
      </w:r>
      <w:r w:rsidR="00DD69C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свідчать про невтомне і сумлінне прагнення </w:t>
      </w:r>
      <w:r w:rsidR="0007346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колективу</w:t>
      </w:r>
      <w:bookmarkStart w:id="0" w:name="_GoBack"/>
      <w:bookmarkEnd w:id="0"/>
      <w:r w:rsidRPr="00FC4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НУ «Запорізька політехніка» до підготовки висококваліфікованих фахівців.</w:t>
      </w:r>
    </w:p>
    <w:sectPr w:rsidR="00FF2D0A" w:rsidRPr="00FC4D79" w:rsidSect="00FC4D79">
      <w:headerReference w:type="default" r:id="rId7"/>
      <w:headerReference w:type="first" r:id="rId8"/>
      <w:pgSz w:w="11906" w:h="16838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DB" w:rsidRDefault="00886FDB" w:rsidP="00FC4D79">
      <w:pPr>
        <w:spacing w:after="0" w:line="240" w:lineRule="auto"/>
      </w:pPr>
      <w:r>
        <w:separator/>
      </w:r>
    </w:p>
  </w:endnote>
  <w:endnote w:type="continuationSeparator" w:id="0">
    <w:p w:rsidR="00886FDB" w:rsidRDefault="00886FDB" w:rsidP="00F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DB" w:rsidRDefault="00886FDB" w:rsidP="00FC4D79">
      <w:pPr>
        <w:spacing w:after="0" w:line="240" w:lineRule="auto"/>
      </w:pPr>
      <w:r>
        <w:separator/>
      </w:r>
    </w:p>
  </w:footnote>
  <w:footnote w:type="continuationSeparator" w:id="0">
    <w:p w:rsidR="00886FDB" w:rsidRDefault="00886FDB" w:rsidP="00FC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15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D79" w:rsidRPr="00FC4D79" w:rsidRDefault="00FC4D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D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D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D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4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4D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D79" w:rsidRDefault="00FC4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9" w:rsidRDefault="00FC4D79">
    <w:pPr>
      <w:pStyle w:val="a3"/>
      <w:jc w:val="center"/>
    </w:pPr>
  </w:p>
  <w:p w:rsidR="00FC4D79" w:rsidRDefault="00FC4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82"/>
    <w:rsid w:val="00034ABF"/>
    <w:rsid w:val="00073467"/>
    <w:rsid w:val="00090139"/>
    <w:rsid w:val="001704F0"/>
    <w:rsid w:val="00207382"/>
    <w:rsid w:val="00297436"/>
    <w:rsid w:val="002B2F30"/>
    <w:rsid w:val="003349AF"/>
    <w:rsid w:val="00356436"/>
    <w:rsid w:val="00361FEA"/>
    <w:rsid w:val="003743B5"/>
    <w:rsid w:val="00384FB7"/>
    <w:rsid w:val="00395567"/>
    <w:rsid w:val="003C1922"/>
    <w:rsid w:val="003C5171"/>
    <w:rsid w:val="003D646E"/>
    <w:rsid w:val="003E3EA8"/>
    <w:rsid w:val="004162B8"/>
    <w:rsid w:val="00450DA6"/>
    <w:rsid w:val="004558FB"/>
    <w:rsid w:val="00455E49"/>
    <w:rsid w:val="004B257B"/>
    <w:rsid w:val="004F41DB"/>
    <w:rsid w:val="00512269"/>
    <w:rsid w:val="0051536B"/>
    <w:rsid w:val="00526AF9"/>
    <w:rsid w:val="00542A91"/>
    <w:rsid w:val="00547FB9"/>
    <w:rsid w:val="005522E2"/>
    <w:rsid w:val="00583F4F"/>
    <w:rsid w:val="005C25FC"/>
    <w:rsid w:val="005C77BF"/>
    <w:rsid w:val="005D2A1F"/>
    <w:rsid w:val="005D6DA3"/>
    <w:rsid w:val="00661636"/>
    <w:rsid w:val="006643A1"/>
    <w:rsid w:val="006D33B8"/>
    <w:rsid w:val="006F2F0F"/>
    <w:rsid w:val="0080545B"/>
    <w:rsid w:val="00810F57"/>
    <w:rsid w:val="00853939"/>
    <w:rsid w:val="008602C5"/>
    <w:rsid w:val="008728DE"/>
    <w:rsid w:val="00875D08"/>
    <w:rsid w:val="00886FDB"/>
    <w:rsid w:val="008C08F0"/>
    <w:rsid w:val="008F132C"/>
    <w:rsid w:val="009721D7"/>
    <w:rsid w:val="009F7D23"/>
    <w:rsid w:val="00A216E2"/>
    <w:rsid w:val="00A32420"/>
    <w:rsid w:val="00A32586"/>
    <w:rsid w:val="00A80E26"/>
    <w:rsid w:val="00A95E9B"/>
    <w:rsid w:val="00AA5B92"/>
    <w:rsid w:val="00AC1DB0"/>
    <w:rsid w:val="00AE2701"/>
    <w:rsid w:val="00AE3671"/>
    <w:rsid w:val="00AE5403"/>
    <w:rsid w:val="00B24013"/>
    <w:rsid w:val="00B71880"/>
    <w:rsid w:val="00B90751"/>
    <w:rsid w:val="00BA2947"/>
    <w:rsid w:val="00BC40FA"/>
    <w:rsid w:val="00BD36A9"/>
    <w:rsid w:val="00BD53C5"/>
    <w:rsid w:val="00BE22FA"/>
    <w:rsid w:val="00C3411B"/>
    <w:rsid w:val="00C604FC"/>
    <w:rsid w:val="00C61CFB"/>
    <w:rsid w:val="00C8783A"/>
    <w:rsid w:val="00CC0FDE"/>
    <w:rsid w:val="00D25695"/>
    <w:rsid w:val="00D32F86"/>
    <w:rsid w:val="00DC2F6B"/>
    <w:rsid w:val="00DC3106"/>
    <w:rsid w:val="00DC4B25"/>
    <w:rsid w:val="00DD69C1"/>
    <w:rsid w:val="00DE6BD1"/>
    <w:rsid w:val="00E550D7"/>
    <w:rsid w:val="00EF5068"/>
    <w:rsid w:val="00F04D1A"/>
    <w:rsid w:val="00F206B2"/>
    <w:rsid w:val="00F55A69"/>
    <w:rsid w:val="00F70A0A"/>
    <w:rsid w:val="00F70E09"/>
    <w:rsid w:val="00F90CE6"/>
    <w:rsid w:val="00FC4D79"/>
    <w:rsid w:val="00FD3B3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9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D79"/>
  </w:style>
  <w:style w:type="paragraph" w:styleId="a5">
    <w:name w:val="footer"/>
    <w:basedOn w:val="a"/>
    <w:link w:val="a6"/>
    <w:uiPriority w:val="99"/>
    <w:unhideWhenUsed/>
    <w:rsid w:val="00F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9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D79"/>
  </w:style>
  <w:style w:type="paragraph" w:styleId="a5">
    <w:name w:val="footer"/>
    <w:basedOn w:val="a"/>
    <w:link w:val="a6"/>
    <w:uiPriority w:val="99"/>
    <w:unhideWhenUsed/>
    <w:rsid w:val="00F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2023-06-15T10:19:00Z</cp:lastPrinted>
  <dcterms:created xsi:type="dcterms:W3CDTF">2023-06-13T09:06:00Z</dcterms:created>
  <dcterms:modified xsi:type="dcterms:W3CDTF">2023-06-15T13:00:00Z</dcterms:modified>
</cp:coreProperties>
</file>